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C6D4A">
      <w:pPr>
        <w:spacing w:before="3"/>
      </w:pPr>
    </w:p>
    <w:p w14:paraId="67AD13F1">
      <w:pPr>
        <w:spacing w:before="3"/>
      </w:pPr>
    </w:p>
    <w:p w14:paraId="1FC3C410">
      <w:pPr>
        <w:spacing w:before="3"/>
      </w:pPr>
    </w:p>
    <w:p w14:paraId="206052C0">
      <w:pPr>
        <w:spacing w:before="2"/>
      </w:pPr>
    </w:p>
    <w:p w14:paraId="415725BC">
      <w:pPr>
        <w:spacing w:before="2"/>
      </w:pPr>
    </w:p>
    <w:p w14:paraId="369B8498">
      <w:pPr>
        <w:spacing w:before="2"/>
      </w:pPr>
    </w:p>
    <w:p w14:paraId="77B917B4">
      <w:pPr>
        <w:sectPr>
          <w:footerReference r:id="rId5" w:type="default"/>
          <w:pgSz w:w="11900" w:h="16900"/>
          <w:pgMar w:top="1436" w:right="1513" w:bottom="1437" w:left="1440" w:header="0" w:footer="1046" w:gutter="0"/>
          <w:cols w:equalWidth="0" w:num="1">
            <w:col w:w="8947"/>
          </w:cols>
        </w:sectPr>
      </w:pPr>
    </w:p>
    <w:p w14:paraId="6E43B1CD">
      <w:pPr>
        <w:pStyle w:val="2"/>
        <w:spacing w:before="228" w:line="251" w:lineRule="auto"/>
        <w:ind w:left="49" w:right="72"/>
      </w:pPr>
      <w:r>
        <w:rPr>
          <w:color w:val="C02040"/>
          <w:spacing w:val="-41"/>
        </w:rPr>
        <w:t>南</w:t>
      </w:r>
      <w:r>
        <w:rPr>
          <w:color w:val="C02040"/>
          <w:spacing w:val="75"/>
        </w:rPr>
        <w:t xml:space="preserve">  </w:t>
      </w:r>
      <w:r>
        <w:rPr>
          <w:color w:val="C02040"/>
          <w:spacing w:val="-41"/>
        </w:rPr>
        <w:t>阳</w:t>
      </w:r>
      <w:r>
        <w:rPr>
          <w:color w:val="C02040"/>
          <w:spacing w:val="80"/>
        </w:rPr>
        <w:t xml:space="preserve">  </w:t>
      </w:r>
      <w:r>
        <w:rPr>
          <w:color w:val="C02040"/>
          <w:spacing w:val="-41"/>
        </w:rPr>
        <w:t>市</w:t>
      </w:r>
      <w:r>
        <w:rPr>
          <w:color w:val="C02040"/>
          <w:spacing w:val="103"/>
        </w:rPr>
        <w:t xml:space="preserve">  </w:t>
      </w:r>
      <w:r>
        <w:rPr>
          <w:color w:val="C02040"/>
          <w:spacing w:val="-41"/>
        </w:rPr>
        <w:t>民</w:t>
      </w:r>
      <w:r>
        <w:rPr>
          <w:color w:val="C02040"/>
          <w:spacing w:val="71"/>
        </w:rPr>
        <w:t xml:space="preserve">  </w:t>
      </w:r>
      <w:r>
        <w:rPr>
          <w:color w:val="C02040"/>
          <w:spacing w:val="-41"/>
        </w:rPr>
        <w:t>政</w:t>
      </w:r>
      <w:r>
        <w:rPr>
          <w:color w:val="C02040"/>
          <w:spacing w:val="89"/>
        </w:rPr>
        <w:t xml:space="preserve">  </w:t>
      </w:r>
      <w:r>
        <w:rPr>
          <w:color w:val="C02040"/>
          <w:spacing w:val="-41"/>
        </w:rPr>
        <w:t>局</w:t>
      </w:r>
      <w:r>
        <w:rPr>
          <w:color w:val="C02040"/>
          <w:spacing w:val="1"/>
        </w:rPr>
        <w:t xml:space="preserve"> </w:t>
      </w:r>
      <w:r>
        <w:rPr>
          <w:color w:val="C02040"/>
          <w:spacing w:val="57"/>
        </w:rPr>
        <w:t>南阳市发展和改革委</w:t>
      </w:r>
      <w:bookmarkStart w:id="0" w:name="_GoBack"/>
      <w:bookmarkEnd w:id="0"/>
      <w:r>
        <w:rPr>
          <w:color w:val="C02040"/>
          <w:spacing w:val="57"/>
        </w:rPr>
        <w:t>员会</w:t>
      </w:r>
    </w:p>
    <w:p w14:paraId="0E0905E5">
      <w:pPr>
        <w:pStyle w:val="2"/>
        <w:spacing w:line="219" w:lineRule="auto"/>
        <w:ind w:left="49"/>
      </w:pPr>
      <w:r>
        <w:rPr>
          <w:color w:val="B02050"/>
          <w:spacing w:val="-28"/>
        </w:rPr>
        <w:t>南</w:t>
      </w:r>
      <w:r>
        <w:rPr>
          <w:color w:val="B02050"/>
          <w:spacing w:val="85"/>
        </w:rPr>
        <w:t xml:space="preserve">  </w:t>
      </w:r>
      <w:r>
        <w:rPr>
          <w:color w:val="B02050"/>
          <w:spacing w:val="-28"/>
        </w:rPr>
        <w:t>阳</w:t>
      </w:r>
      <w:r>
        <w:rPr>
          <w:color w:val="B02050"/>
          <w:spacing w:val="85"/>
        </w:rPr>
        <w:t xml:space="preserve">  </w:t>
      </w:r>
      <w:r>
        <w:rPr>
          <w:color w:val="B02050"/>
          <w:spacing w:val="-28"/>
        </w:rPr>
        <w:t>市</w:t>
      </w:r>
      <w:r>
        <w:rPr>
          <w:color w:val="B02050"/>
          <w:spacing w:val="82"/>
        </w:rPr>
        <w:t xml:space="preserve">  </w:t>
      </w:r>
      <w:r>
        <w:rPr>
          <w:color w:val="B02050"/>
          <w:spacing w:val="-28"/>
        </w:rPr>
        <w:t>财</w:t>
      </w:r>
      <w:r>
        <w:rPr>
          <w:color w:val="B02050"/>
          <w:spacing w:val="67"/>
        </w:rPr>
        <w:t xml:space="preserve">  </w:t>
      </w:r>
      <w:r>
        <w:rPr>
          <w:color w:val="B02050"/>
          <w:spacing w:val="-28"/>
        </w:rPr>
        <w:t>政</w:t>
      </w:r>
      <w:r>
        <w:rPr>
          <w:color w:val="B02050"/>
          <w:spacing w:val="79"/>
        </w:rPr>
        <w:t xml:space="preserve">  </w:t>
      </w:r>
      <w:r>
        <w:rPr>
          <w:color w:val="B02050"/>
          <w:spacing w:val="-28"/>
        </w:rPr>
        <w:t>局</w:t>
      </w:r>
    </w:p>
    <w:p w14:paraId="62D4CA43">
      <w:pPr>
        <w:pStyle w:val="2"/>
        <w:spacing w:before="91" w:line="219" w:lineRule="auto"/>
        <w:ind w:left="49"/>
      </w:pPr>
      <w:r>
        <w:rPr>
          <w:color w:val="B02050"/>
          <w:spacing w:val="-30"/>
        </w:rPr>
        <w:t>南</w:t>
      </w:r>
      <w:r>
        <w:rPr>
          <w:color w:val="B02050"/>
          <w:spacing w:val="78"/>
        </w:rPr>
        <w:t xml:space="preserve">  </w:t>
      </w:r>
      <w:r>
        <w:rPr>
          <w:color w:val="B02050"/>
          <w:spacing w:val="-30"/>
        </w:rPr>
        <w:t>阳</w:t>
      </w:r>
      <w:r>
        <w:rPr>
          <w:color w:val="B02050"/>
          <w:spacing w:val="90"/>
        </w:rPr>
        <w:t xml:space="preserve">  </w:t>
      </w:r>
      <w:r>
        <w:rPr>
          <w:color w:val="B02050"/>
          <w:spacing w:val="-30"/>
        </w:rPr>
        <w:t>市</w:t>
      </w:r>
      <w:r>
        <w:rPr>
          <w:color w:val="B02050"/>
          <w:spacing w:val="88"/>
        </w:rPr>
        <w:t xml:space="preserve">  </w:t>
      </w:r>
      <w:r>
        <w:rPr>
          <w:color w:val="B02050"/>
          <w:spacing w:val="-30"/>
        </w:rPr>
        <w:t>商</w:t>
      </w:r>
      <w:r>
        <w:rPr>
          <w:color w:val="B02050"/>
          <w:spacing w:val="71"/>
        </w:rPr>
        <w:t xml:space="preserve">  </w:t>
      </w:r>
      <w:r>
        <w:rPr>
          <w:color w:val="B02050"/>
          <w:spacing w:val="-30"/>
        </w:rPr>
        <w:t>务</w:t>
      </w:r>
      <w:r>
        <w:rPr>
          <w:color w:val="B02050"/>
          <w:spacing w:val="62"/>
        </w:rPr>
        <w:t xml:space="preserve">  </w:t>
      </w:r>
      <w:r>
        <w:rPr>
          <w:color w:val="B02050"/>
          <w:spacing w:val="-30"/>
        </w:rPr>
        <w:t>局</w:t>
      </w:r>
    </w:p>
    <w:p w14:paraId="2133F3BD">
      <w:pPr>
        <w:pStyle w:val="2"/>
        <w:spacing w:before="92" w:line="219" w:lineRule="auto"/>
        <w:ind w:left="49"/>
      </w:pPr>
      <w:r>
        <w:rPr>
          <w:color w:val="C03040"/>
          <w:spacing w:val="119"/>
        </w:rPr>
        <w:t>南阳市市场监督管理局</w:t>
      </w:r>
    </w:p>
    <w:p w14:paraId="1A0B058E">
      <w:pPr>
        <w:spacing w:line="129" w:lineRule="exact"/>
      </w:pPr>
    </w:p>
    <w:p w14:paraId="25BCB9B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802F9D">
      <w:pPr>
        <w:spacing w:line="254" w:lineRule="auto"/>
        <w:rPr>
          <w:rFonts w:ascii="Arial"/>
          <w:sz w:val="21"/>
        </w:rPr>
      </w:pPr>
    </w:p>
    <w:p w14:paraId="49C76F1D">
      <w:pPr>
        <w:spacing w:line="254" w:lineRule="auto"/>
        <w:rPr>
          <w:rFonts w:ascii="Arial"/>
          <w:sz w:val="21"/>
        </w:rPr>
      </w:pPr>
    </w:p>
    <w:p w14:paraId="7BEEEE2E">
      <w:pPr>
        <w:spacing w:line="255" w:lineRule="auto"/>
        <w:rPr>
          <w:rFonts w:ascii="Arial"/>
          <w:sz w:val="21"/>
        </w:rPr>
      </w:pPr>
    </w:p>
    <w:p w14:paraId="4BA1CA91">
      <w:pPr>
        <w:spacing w:line="255" w:lineRule="auto"/>
        <w:rPr>
          <w:rFonts w:ascii="Arial"/>
          <w:sz w:val="21"/>
        </w:rPr>
      </w:pPr>
    </w:p>
    <w:p w14:paraId="09E595A7">
      <w:pPr>
        <w:pStyle w:val="2"/>
        <w:spacing w:before="374" w:line="219" w:lineRule="auto"/>
        <w:rPr>
          <w:sz w:val="115"/>
          <w:szCs w:val="115"/>
        </w:rPr>
      </w:pPr>
      <w:r>
        <w:rPr>
          <w:b/>
          <w:bCs/>
          <w:color w:val="D03050"/>
          <w:spacing w:val="-61"/>
          <w:sz w:val="115"/>
          <w:szCs w:val="115"/>
        </w:rPr>
        <w:t>文件</w:t>
      </w:r>
    </w:p>
    <w:p w14:paraId="0BBD85C4">
      <w:pPr>
        <w:spacing w:line="219" w:lineRule="auto"/>
        <w:rPr>
          <w:sz w:val="115"/>
          <w:szCs w:val="115"/>
        </w:rPr>
        <w:sectPr>
          <w:type w:val="continuous"/>
          <w:pgSz w:w="11900" w:h="16900"/>
          <w:pgMar w:top="1436" w:right="1513" w:bottom="1437" w:left="1440" w:header="0" w:footer="1046" w:gutter="0"/>
          <w:cols w:equalWidth="0" w:num="2">
            <w:col w:w="6586" w:space="100"/>
            <w:col w:w="2262"/>
          </w:cols>
        </w:sectPr>
      </w:pPr>
    </w:p>
    <w:p w14:paraId="06B203F5">
      <w:pPr>
        <w:spacing w:line="258" w:lineRule="auto"/>
        <w:rPr>
          <w:rFonts w:ascii="Arial"/>
          <w:sz w:val="21"/>
        </w:rPr>
      </w:pPr>
    </w:p>
    <w:p w14:paraId="14CFABAE">
      <w:pPr>
        <w:spacing w:line="258" w:lineRule="auto"/>
        <w:rPr>
          <w:rFonts w:ascii="Arial"/>
          <w:sz w:val="21"/>
        </w:rPr>
      </w:pPr>
    </w:p>
    <w:p w14:paraId="5E355D2D">
      <w:pPr>
        <w:spacing w:line="258" w:lineRule="auto"/>
        <w:rPr>
          <w:rFonts w:ascii="Arial"/>
          <w:sz w:val="21"/>
        </w:rPr>
      </w:pPr>
    </w:p>
    <w:p w14:paraId="1F35E770">
      <w:pPr>
        <w:spacing w:line="259" w:lineRule="auto"/>
        <w:rPr>
          <w:rFonts w:ascii="Arial"/>
          <w:sz w:val="21"/>
        </w:rPr>
      </w:pPr>
    </w:p>
    <w:p w14:paraId="4F593FFA">
      <w:pPr>
        <w:spacing w:before="102" w:line="223" w:lineRule="auto"/>
        <w:ind w:left="29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宛民文〔2025〕34号</w:t>
      </w:r>
    </w:p>
    <w:p w14:paraId="6AA162A5">
      <w:pPr>
        <w:spacing w:before="74" w:line="60" w:lineRule="exact"/>
      </w:pPr>
      <w:r>
        <w:rPr>
          <w:position w:val="-1"/>
        </w:rPr>
        <w:drawing>
          <wp:inline distT="0" distB="0" distL="0" distR="0">
            <wp:extent cx="55937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94303" cy="3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1442">
      <w:pPr>
        <w:spacing w:line="285" w:lineRule="auto"/>
        <w:rPr>
          <w:rFonts w:ascii="Arial"/>
          <w:sz w:val="21"/>
        </w:rPr>
      </w:pPr>
    </w:p>
    <w:p w14:paraId="5BDD79C0">
      <w:pPr>
        <w:spacing w:line="286" w:lineRule="auto"/>
        <w:rPr>
          <w:rFonts w:ascii="Arial"/>
          <w:sz w:val="21"/>
        </w:rPr>
      </w:pPr>
    </w:p>
    <w:p w14:paraId="29DD2C89">
      <w:pPr>
        <w:pStyle w:val="2"/>
        <w:spacing w:before="144" w:line="219" w:lineRule="auto"/>
        <w:ind w:left="49"/>
        <w:rPr>
          <w:sz w:val="44"/>
          <w:szCs w:val="44"/>
        </w:rPr>
      </w:pPr>
      <w:r>
        <w:rPr>
          <w:spacing w:val="-11"/>
          <w:sz w:val="44"/>
          <w:szCs w:val="44"/>
        </w:rPr>
        <w:t>关于转发《河南省民政厅等5部门关于印发〈河</w:t>
      </w:r>
    </w:p>
    <w:p w14:paraId="67477211">
      <w:pPr>
        <w:pStyle w:val="2"/>
        <w:spacing w:before="58" w:line="219" w:lineRule="auto"/>
        <w:ind w:left="169"/>
        <w:rPr>
          <w:sz w:val="44"/>
          <w:szCs w:val="44"/>
        </w:rPr>
      </w:pPr>
      <w:r>
        <w:rPr>
          <w:spacing w:val="8"/>
          <w:sz w:val="44"/>
          <w:szCs w:val="44"/>
        </w:rPr>
        <w:t>南省2025年消费品以旧换新居家适老化改造</w:t>
      </w:r>
    </w:p>
    <w:p w14:paraId="3377CE64">
      <w:pPr>
        <w:pStyle w:val="2"/>
        <w:spacing w:before="59" w:line="220" w:lineRule="auto"/>
        <w:ind w:left="1390"/>
        <w:rPr>
          <w:sz w:val="44"/>
          <w:szCs w:val="44"/>
        </w:rPr>
      </w:pPr>
      <w:r>
        <w:rPr>
          <w:spacing w:val="-2"/>
          <w:sz w:val="44"/>
          <w:szCs w:val="44"/>
        </w:rPr>
        <w:t>工作实施方案〉的通知》的通知</w:t>
      </w:r>
    </w:p>
    <w:p w14:paraId="0379EC7C">
      <w:pPr>
        <w:spacing w:line="453" w:lineRule="auto"/>
        <w:rPr>
          <w:rFonts w:ascii="Arial"/>
          <w:sz w:val="21"/>
        </w:rPr>
      </w:pPr>
    </w:p>
    <w:p w14:paraId="452928E0">
      <w:pPr>
        <w:spacing w:before="101" w:line="339" w:lineRule="auto"/>
        <w:ind w:left="49" w:right="1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各县(市、区)民政局(社会事业局)、发展和改革委员会、财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政局、商务局、市场监督管理局：</w:t>
      </w:r>
    </w:p>
    <w:p w14:paraId="022BF80E">
      <w:pPr>
        <w:spacing w:before="5" w:line="301" w:lineRule="auto"/>
        <w:ind w:left="49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为积极应对人口老龄化，切实改善我市老年人居住条件与生 </w:t>
      </w:r>
      <w:r>
        <w:rPr>
          <w:rFonts w:ascii="仿宋" w:hAnsi="仿宋" w:eastAsia="仿宋" w:cs="仿宋"/>
          <w:spacing w:val="-3"/>
          <w:sz w:val="31"/>
          <w:szCs w:val="31"/>
        </w:rPr>
        <w:t>活质量，推动消费品以旧换新政策落地见效、服</w:t>
      </w:r>
      <w:r>
        <w:rPr>
          <w:rFonts w:ascii="仿宋" w:hAnsi="仿宋" w:eastAsia="仿宋" w:cs="仿宋"/>
          <w:spacing w:val="-4"/>
          <w:sz w:val="31"/>
          <w:szCs w:val="31"/>
        </w:rPr>
        <w:t>务消费扩容提质，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现将《河南省民政厅河南省发展和改革委员会河南省财政厅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河南省商务厅河南省市场监督管理局关于印发〈河</w:t>
      </w:r>
      <w:r>
        <w:rPr>
          <w:rFonts w:ascii="仿宋" w:hAnsi="仿宋" w:eastAsia="仿宋" w:cs="仿宋"/>
          <w:spacing w:val="13"/>
          <w:sz w:val="31"/>
          <w:szCs w:val="31"/>
        </w:rPr>
        <w:t>南省2025年</w:t>
      </w:r>
    </w:p>
    <w:p w14:paraId="3BE1A4A1">
      <w:pPr>
        <w:spacing w:line="301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00" w:h="16900"/>
          <w:pgMar w:top="1436" w:right="1513" w:bottom="1437" w:left="1440" w:header="0" w:footer="1046" w:gutter="0"/>
          <w:cols w:equalWidth="0" w:num="1">
            <w:col w:w="8947"/>
          </w:cols>
        </w:sectPr>
      </w:pPr>
    </w:p>
    <w:p w14:paraId="00B20243">
      <w:pPr>
        <w:spacing w:line="297" w:lineRule="auto"/>
        <w:rPr>
          <w:rFonts w:ascii="Arial"/>
          <w:sz w:val="21"/>
        </w:rPr>
      </w:pPr>
    </w:p>
    <w:p w14:paraId="1C79D53D">
      <w:pPr>
        <w:spacing w:line="297" w:lineRule="auto"/>
        <w:rPr>
          <w:rFonts w:ascii="Arial"/>
          <w:sz w:val="21"/>
        </w:rPr>
      </w:pPr>
    </w:p>
    <w:p w14:paraId="3AFC2672">
      <w:pPr>
        <w:spacing w:line="298" w:lineRule="auto"/>
        <w:rPr>
          <w:rFonts w:ascii="Arial"/>
          <w:sz w:val="21"/>
        </w:rPr>
      </w:pPr>
    </w:p>
    <w:p w14:paraId="33CAEF26">
      <w:pPr>
        <w:spacing w:before="100" w:line="339" w:lineRule="auto"/>
        <w:ind w:right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消费品以旧换新居家适老化改造工作实施方案</w:t>
      </w:r>
      <w:r>
        <w:rPr>
          <w:rFonts w:ascii="仿宋" w:hAnsi="仿宋" w:eastAsia="仿宋" w:cs="仿宋"/>
          <w:spacing w:val="8"/>
          <w:sz w:val="31"/>
          <w:szCs w:val="31"/>
        </w:rPr>
        <w:t>〉的通知》(豫民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文〔2025〕135号),以下简称《实施方案》)转发给你们，并结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合我市实际提出以下工作要求，请一并抓好贯彻落实。</w:t>
      </w:r>
    </w:p>
    <w:p w14:paraId="6E5F4ED9">
      <w:pPr>
        <w:spacing w:before="1" w:line="21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一、提高政治站位，压实工作责任</w:t>
      </w:r>
    </w:p>
    <w:p w14:paraId="00B00446">
      <w:pPr>
        <w:spacing w:before="235" w:line="338" w:lineRule="auto"/>
        <w:ind w:right="70" w:firstLine="629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31"/>
          <w:szCs w:val="31"/>
        </w:rPr>
        <w:t>各县(市、区)要深刻认识居家适老化改造工作对保障老年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人合法权益、激发养老消费潜力、服务经济</w:t>
      </w:r>
      <w:r>
        <w:rPr>
          <w:rFonts w:ascii="仿宋" w:hAnsi="仿宋" w:eastAsia="仿宋" w:cs="仿宋"/>
          <w:spacing w:val="3"/>
          <w:sz w:val="31"/>
          <w:szCs w:val="31"/>
        </w:rPr>
        <w:t>社会发展大局的重要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意义，将其纳入年度重点民生工程统筹推进。民政</w:t>
      </w:r>
      <w:r>
        <w:rPr>
          <w:rFonts w:ascii="仿宋" w:hAnsi="仿宋" w:eastAsia="仿宋" w:cs="仿宋"/>
          <w:spacing w:val="2"/>
          <w:sz w:val="31"/>
          <w:szCs w:val="31"/>
        </w:rPr>
        <w:t>部门要切实履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行牵头职责，会同发改、财政、商务、市场监管部门建立“定期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会商、协同联动”工作机制，细化责任分工、制定推进台账，确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保政策要求逐项落地；各部门要主动对接、密切配合</w:t>
      </w:r>
      <w:r>
        <w:rPr>
          <w:rFonts w:ascii="仿宋" w:hAnsi="仿宋" w:eastAsia="仿宋" w:cs="仿宋"/>
          <w:spacing w:val="2"/>
          <w:sz w:val="31"/>
          <w:szCs w:val="31"/>
        </w:rPr>
        <w:t>，形成“上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下贯通、齐抓共管”的工作格局，坚决杜绝推诿扯皮、工作脱节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等问题</w:t>
      </w:r>
      <w:r>
        <w:rPr>
          <w:rFonts w:ascii="仿宋" w:hAnsi="仿宋" w:eastAsia="仿宋" w:cs="仿宋"/>
          <w:spacing w:val="-6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。</w:t>
      </w:r>
    </w:p>
    <w:p w14:paraId="0AD4BF0C">
      <w:pPr>
        <w:spacing w:before="119" w:line="213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</w:t>
      </w:r>
      <w:r>
        <w:rPr>
          <w:rFonts w:ascii="黑体" w:hAnsi="黑体" w:eastAsia="黑体" w:cs="黑体"/>
          <w:spacing w:val="-2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、聚焦关键环节</w:t>
      </w:r>
      <w:r>
        <w:rPr>
          <w:rFonts w:ascii="黑体" w:hAnsi="黑体" w:eastAsia="黑体" w:cs="黑体"/>
          <w:b/>
          <w:bCs/>
          <w:color w:val="304080"/>
          <w:spacing w:val="-3"/>
          <w:sz w:val="31"/>
          <w:szCs w:val="31"/>
        </w:rPr>
        <w:t>，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规范推进实施</w:t>
      </w:r>
    </w:p>
    <w:p w14:paraId="4196B893">
      <w:pPr>
        <w:spacing w:before="180" w:line="338" w:lineRule="auto"/>
        <w:ind w:right="8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要严格遵循《实施方案》明确的“自愿改造、因需</w:t>
      </w:r>
      <w:r>
        <w:rPr>
          <w:rFonts w:ascii="仿宋" w:hAnsi="仿宋" w:eastAsia="仿宋" w:cs="仿宋"/>
          <w:spacing w:val="2"/>
          <w:sz w:val="31"/>
          <w:szCs w:val="31"/>
        </w:rPr>
        <w:t>施改、先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申先补、一人一房、按房施补”原则，规范开</w:t>
      </w:r>
      <w:r>
        <w:rPr>
          <w:rFonts w:ascii="仿宋" w:hAnsi="仿宋" w:eastAsia="仿宋" w:cs="仿宋"/>
          <w:spacing w:val="4"/>
          <w:sz w:val="31"/>
          <w:szCs w:val="31"/>
        </w:rPr>
        <w:t>展各项工作。</w:t>
      </w:r>
    </w:p>
    <w:p w14:paraId="0CFAA817">
      <w:pPr>
        <w:spacing w:before="2" w:line="222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(一)严把资质审核与商家遴选关</w:t>
      </w:r>
    </w:p>
    <w:p w14:paraId="44966D87">
      <w:pPr>
        <w:spacing w:before="211" w:line="338" w:lineRule="auto"/>
        <w:ind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各县(市、区)要严格按照“县级初审、市级复审”流程，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核查参与商家资质，重点核验经营范围、服务能力、信用记录等，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确保入选商家合规达标。同时，对照省级产品推荐目录筛选商品，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保障老年人选购产品质量可靠、品类适配。</w:t>
      </w:r>
    </w:p>
    <w:p w14:paraId="691253FE">
      <w:pPr>
        <w:spacing w:before="1" w:line="222" w:lineRule="auto"/>
        <w:ind w:left="86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(二)规范补贴申请与资金管理</w:t>
      </w:r>
    </w:p>
    <w:p w14:paraId="3F968980">
      <w:pPr>
        <w:spacing w:before="223" w:line="222" w:lineRule="auto"/>
        <w:ind w:right="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各县(市、区)要严格落实“快审快办”要求，规范补贴资</w:t>
      </w:r>
    </w:p>
    <w:p w14:paraId="51CD30D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900"/>
          <w:pgMar w:top="1436" w:right="1345" w:bottom="1396" w:left="1700" w:header="0" w:footer="991" w:gutter="0"/>
          <w:cols w:space="720" w:num="1"/>
        </w:sectPr>
      </w:pPr>
    </w:p>
    <w:p w14:paraId="7F997718">
      <w:pPr>
        <w:spacing w:line="289" w:lineRule="auto"/>
        <w:rPr>
          <w:rFonts w:ascii="Arial"/>
          <w:sz w:val="21"/>
        </w:rPr>
      </w:pPr>
    </w:p>
    <w:p w14:paraId="55A72761">
      <w:pPr>
        <w:spacing w:line="289" w:lineRule="auto"/>
        <w:rPr>
          <w:rFonts w:ascii="Arial"/>
          <w:sz w:val="21"/>
        </w:rPr>
      </w:pPr>
    </w:p>
    <w:p w14:paraId="099A3B31">
      <w:pPr>
        <w:spacing w:line="290" w:lineRule="auto"/>
        <w:rPr>
          <w:rFonts w:ascii="Arial"/>
          <w:sz w:val="21"/>
        </w:rPr>
      </w:pPr>
    </w:p>
    <w:p w14:paraId="5B1F55D7">
      <w:pPr>
        <w:spacing w:before="101" w:line="339" w:lineRule="auto"/>
        <w:ind w:left="79" w:right="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金审核、清算与拨付全流程，精准核对补贴比例(按产品</w:t>
      </w:r>
      <w:r>
        <w:rPr>
          <w:rFonts w:ascii="仿宋" w:hAnsi="仿宋" w:eastAsia="仿宋" w:cs="仿宋"/>
          <w:spacing w:val="8"/>
          <w:sz w:val="31"/>
          <w:szCs w:val="31"/>
        </w:rPr>
        <w:t>总费用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30%计算)、每房补贴上限(不超过1.2万元),</w:t>
      </w:r>
      <w:r>
        <w:rPr>
          <w:rFonts w:ascii="仿宋" w:hAnsi="仿宋" w:eastAsia="仿宋" w:cs="仿宋"/>
          <w:spacing w:val="22"/>
          <w:sz w:val="31"/>
          <w:szCs w:val="31"/>
        </w:rPr>
        <w:t>确保资金计算合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规；加强风险防控，通过核查交易记录、发票真实性等，严防套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取、骗取补贴资金行为。</w:t>
      </w:r>
    </w:p>
    <w:p w14:paraId="387E26A8">
      <w:pPr>
        <w:spacing w:before="3" w:line="224" w:lineRule="auto"/>
        <w:ind w:left="9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(三)强化政策宣传与服务优化</w:t>
      </w:r>
    </w:p>
    <w:p w14:paraId="62E9E244">
      <w:pPr>
        <w:spacing w:before="195" w:line="340" w:lineRule="auto"/>
        <w:ind w:left="79" w:right="53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民政部门要牵头拓宽宣传渠道，通过政府门户网站、街区宣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传海报、社区宣传单、线下宣讲等方式，用通俗易懂的语言解读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补贴标准、申请流程、产品推荐目录等核心内容，切实提升政策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知晓度；发改、商务部门要做好协同衔接，推动消费品以旧换新 政策与居家适老化改造产品补贴活动深度融合，定期通报工作动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态，及时协调解决政策衔接、市场联动中的问题；市场监管部门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要加强产品质量与价格监管，常态化开展市场巡查，依法查处价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格欺诈、以次充好等违法行为，切实维护老年人合法权益。市级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财政部门要做好居家适老化改造产品补贴的拨付和管理。</w:t>
      </w:r>
    </w:p>
    <w:p w14:paraId="25FF5BC8">
      <w:pPr>
        <w:spacing w:before="1" w:line="213" w:lineRule="auto"/>
        <w:ind w:left="7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三、强化督导调度，确保工作实效</w:t>
      </w:r>
    </w:p>
    <w:p w14:paraId="4118D54A">
      <w:pPr>
        <w:spacing w:before="210" w:line="220" w:lineRule="auto"/>
        <w:ind w:left="9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(一)加强市级统筹督导，强化过程监管</w:t>
      </w:r>
    </w:p>
    <w:p w14:paraId="4DD473CB">
      <w:pPr>
        <w:spacing w:before="209" w:line="340" w:lineRule="auto"/>
        <w:ind w:left="79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市民政局将联合市发改、财政、商务、市场监管部门，建立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“联合督导+精准施策”工作模式，通过系统数</w:t>
      </w:r>
      <w:r>
        <w:rPr>
          <w:rFonts w:ascii="仿宋" w:hAnsi="仿宋" w:eastAsia="仿宋" w:cs="仿宋"/>
          <w:spacing w:val="10"/>
          <w:sz w:val="31"/>
          <w:szCs w:val="31"/>
        </w:rPr>
        <w:t>据比对监测、实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地抽查等方式掌握工作动态。对推进滞后、落实不力的县(市、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区)予以全市通报，对问题突出、整改缓慢的单位进行约谈，倒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逼责任落实。</w:t>
      </w:r>
    </w:p>
    <w:p w14:paraId="3744762D">
      <w:pPr>
        <w:spacing w:before="6" w:line="220" w:lineRule="auto"/>
        <w:ind w:left="9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(二)规范信息报送机制，动态掌握进展</w:t>
      </w:r>
    </w:p>
    <w:p w14:paraId="638D179B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0" w:h="16900"/>
          <w:pgMar w:top="1436" w:right="1615" w:bottom="1456" w:left="1370" w:header="0" w:footer="1054" w:gutter="0"/>
          <w:cols w:space="720" w:num="1"/>
        </w:sectPr>
      </w:pPr>
    </w:p>
    <w:p w14:paraId="253CAA65">
      <w:pPr>
        <w:spacing w:line="298" w:lineRule="auto"/>
        <w:rPr>
          <w:rFonts w:ascii="Arial"/>
          <w:sz w:val="21"/>
        </w:rPr>
      </w:pPr>
    </w:p>
    <w:p w14:paraId="68976FDD">
      <w:pPr>
        <w:spacing w:line="298" w:lineRule="auto"/>
        <w:rPr>
          <w:rFonts w:ascii="Arial"/>
          <w:sz w:val="21"/>
        </w:rPr>
      </w:pPr>
    </w:p>
    <w:p w14:paraId="2BDA4BE6">
      <w:pPr>
        <w:spacing w:line="299" w:lineRule="auto"/>
        <w:rPr>
          <w:rFonts w:ascii="Arial"/>
          <w:sz w:val="21"/>
        </w:rPr>
      </w:pPr>
    </w:p>
    <w:p w14:paraId="24143B9E">
      <w:pPr>
        <w:spacing w:line="299" w:lineRule="auto"/>
        <w:rPr>
          <w:rFonts w:ascii="Arial"/>
          <w:sz w:val="21"/>
        </w:rPr>
      </w:pPr>
    </w:p>
    <w:p w14:paraId="7FB9F3CF">
      <w:pPr>
        <w:spacing w:before="101" w:line="340" w:lineRule="auto"/>
        <w:ind w:left="10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建立月度信息报送制度，各县(市、区)民政局需于每月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20日前，将本地以旧换新居家适老化改造工作</w:t>
      </w:r>
      <w:r>
        <w:rPr>
          <w:rFonts w:ascii="仿宋" w:hAnsi="仿宋" w:eastAsia="仿宋" w:cs="仿宋"/>
          <w:spacing w:val="14"/>
          <w:sz w:val="31"/>
          <w:szCs w:val="31"/>
        </w:rPr>
        <w:t>进展情况报送至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市民政局养老服务科，报送内容需包含数据情况、典</w:t>
      </w:r>
      <w:r>
        <w:rPr>
          <w:rFonts w:ascii="仿宋" w:hAnsi="仿宋" w:eastAsia="仿宋" w:cs="仿宋"/>
          <w:spacing w:val="3"/>
          <w:sz w:val="31"/>
          <w:szCs w:val="31"/>
        </w:rPr>
        <w:t>型案例、问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题建议等三方面的内容，确保市级层面实时掌握工作动态、精准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统筹调度。</w:t>
      </w:r>
    </w:p>
    <w:p w14:paraId="5E941D04">
      <w:pPr>
        <w:spacing w:line="447" w:lineRule="auto"/>
        <w:rPr>
          <w:rFonts w:ascii="Arial"/>
          <w:sz w:val="21"/>
        </w:rPr>
      </w:pPr>
    </w:p>
    <w:p w14:paraId="5A4A9F5C">
      <w:pPr>
        <w:spacing w:before="101" w:line="217" w:lineRule="auto"/>
        <w:ind w:left="6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position w:val="-1"/>
          <w:sz w:val="31"/>
          <w:szCs w:val="31"/>
        </w:rPr>
        <w:t>联系电话：</w:t>
      </w:r>
      <w:r>
        <w:rPr>
          <w:rFonts w:ascii="Times New Roman" w:hAnsi="Times New Roman" w:eastAsia="Times New Roman" w:cs="Times New Roman"/>
          <w:position w:val="-1"/>
          <w:sz w:val="31"/>
          <w:szCs w:val="31"/>
        </w:rPr>
        <w:t xml:space="preserve">63133909         </w:t>
      </w:r>
      <w:r>
        <w:rPr>
          <w:rFonts w:ascii="仿宋" w:hAnsi="仿宋" w:eastAsia="仿宋" w:cs="仿宋"/>
          <w:sz w:val="31"/>
          <w:szCs w:val="31"/>
        </w:rPr>
        <w:t>邮箱：</w:t>
      </w:r>
      <w:r>
        <w:rPr>
          <w:rFonts w:ascii="Times New Roman" w:hAnsi="Times New Roman" w:eastAsia="Times New Roman" w:cs="Times New Roman"/>
          <w:sz w:val="31"/>
          <w:szCs w:val="31"/>
        </w:rPr>
        <w:t>nysylfwk@163.c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om</w:t>
      </w:r>
    </w:p>
    <w:p w14:paraId="216A7F1A">
      <w:pPr>
        <w:spacing w:line="246" w:lineRule="auto"/>
        <w:rPr>
          <w:rFonts w:ascii="Arial"/>
          <w:sz w:val="21"/>
        </w:rPr>
      </w:pPr>
    </w:p>
    <w:p w14:paraId="798634D0">
      <w:pPr>
        <w:spacing w:line="246" w:lineRule="auto"/>
        <w:rPr>
          <w:rFonts w:ascii="Arial"/>
          <w:sz w:val="21"/>
        </w:rPr>
      </w:pPr>
    </w:p>
    <w:p w14:paraId="503F888C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116205</wp:posOffset>
            </wp:positionV>
            <wp:extent cx="1536700" cy="15176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36662" cy="151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27B5D"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1441450" cy="14478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1462" cy="144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A28E3">
      <w:pPr>
        <w:spacing w:line="247" w:lineRule="auto"/>
        <w:rPr>
          <w:rFonts w:ascii="Arial"/>
          <w:sz w:val="21"/>
        </w:rPr>
      </w:pPr>
    </w:p>
    <w:p w14:paraId="1231010C">
      <w:pPr>
        <w:spacing w:line="247" w:lineRule="auto"/>
        <w:rPr>
          <w:rFonts w:ascii="Arial"/>
          <w:sz w:val="21"/>
        </w:rPr>
      </w:pPr>
    </w:p>
    <w:p w14:paraId="1F8E2401">
      <w:pPr>
        <w:spacing w:line="247" w:lineRule="auto"/>
        <w:rPr>
          <w:rFonts w:ascii="Arial"/>
          <w:sz w:val="21"/>
        </w:rPr>
      </w:pPr>
    </w:p>
    <w:p w14:paraId="13D70458">
      <w:pPr>
        <w:spacing w:line="247" w:lineRule="auto"/>
        <w:rPr>
          <w:rFonts w:ascii="Arial"/>
          <w:sz w:val="21"/>
        </w:rPr>
      </w:pPr>
    </w:p>
    <w:p w14:paraId="5FBC0B3B">
      <w:pPr>
        <w:spacing w:before="81" w:line="222" w:lineRule="auto"/>
        <w:ind w:left="3159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202" type="#_x0000_t202" style="position:absolute;left:0pt;margin-left:337pt;margin-top:-0.3pt;height:20.7pt;width:96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0AE095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31"/>
                      <w:szCs w:val="31"/>
                    </w:rPr>
                    <w:t>南阳市财政局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5.45pt;margin-top:0.15pt;height:20.7pt;width:99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078BAD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13"/>
                      <w:sz w:val="31"/>
                      <w:szCs w:val="31"/>
                    </w:rPr>
                    <w:t>南阳市民政局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2032000</wp:posOffset>
            </wp:positionH>
            <wp:positionV relativeFrom="paragraph">
              <wp:posOffset>-867410</wp:posOffset>
            </wp:positionV>
            <wp:extent cx="1549400" cy="15430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9350" cy="154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"/>
          <w:sz w:val="25"/>
          <w:szCs w:val="25"/>
        </w:rPr>
        <w:t>南阳市发展和改革委员会</w:t>
      </w:r>
    </w:p>
    <w:p w14:paraId="5F1FC582">
      <w:pPr>
        <w:spacing w:line="261" w:lineRule="auto"/>
        <w:rPr>
          <w:rFonts w:ascii="Arial"/>
          <w:sz w:val="21"/>
        </w:rPr>
      </w:pPr>
    </w:p>
    <w:p w14:paraId="72346A64">
      <w:pPr>
        <w:spacing w:line="261" w:lineRule="auto"/>
        <w:rPr>
          <w:rFonts w:ascii="Arial"/>
          <w:sz w:val="21"/>
        </w:rPr>
      </w:pPr>
    </w:p>
    <w:p w14:paraId="2C62A4DF">
      <w:pPr>
        <w:spacing w:line="261" w:lineRule="auto"/>
        <w:rPr>
          <w:rFonts w:ascii="Arial"/>
          <w:sz w:val="21"/>
        </w:rPr>
      </w:pPr>
    </w:p>
    <w:p w14:paraId="20B1AD3A">
      <w:pPr>
        <w:spacing w:line="261" w:lineRule="auto"/>
        <w:rPr>
          <w:rFonts w:ascii="Arial"/>
          <w:sz w:val="21"/>
        </w:rPr>
      </w:pPr>
    </w:p>
    <w:p w14:paraId="61C07EBC">
      <w:pPr>
        <w:spacing w:line="261" w:lineRule="auto"/>
        <w:rPr>
          <w:rFonts w:ascii="Arial"/>
          <w:sz w:val="21"/>
        </w:rPr>
      </w:pPr>
    </w:p>
    <w:p w14:paraId="54355C53"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80645</wp:posOffset>
            </wp:positionV>
            <wp:extent cx="1524000" cy="15430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3974" cy="154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F2262">
      <w:pPr>
        <w:spacing w:line="262" w:lineRule="auto"/>
        <w:rPr>
          <w:rFonts w:ascii="Arial"/>
          <w:sz w:val="21"/>
        </w:rPr>
      </w:pPr>
    </w:p>
    <w:p w14:paraId="0F1D59E6">
      <w:pPr>
        <w:spacing w:line="262" w:lineRule="auto"/>
        <w:rPr>
          <w:rFonts w:ascii="Arial"/>
          <w:sz w:val="21"/>
        </w:rPr>
      </w:pPr>
    </w:p>
    <w:p w14:paraId="1B29E941">
      <w:pPr>
        <w:spacing w:line="262" w:lineRule="auto"/>
        <w:rPr>
          <w:rFonts w:ascii="Arial"/>
          <w:sz w:val="21"/>
        </w:rPr>
      </w:pPr>
    </w:p>
    <w:p w14:paraId="3C032313">
      <w:pPr>
        <w:spacing w:before="81" w:line="222" w:lineRule="auto"/>
        <w:ind w:left="5490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202" type="#_x0000_t202" style="position:absolute;left:0pt;margin-left:65.95pt;margin-top:1.15pt;height:20.7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3865DC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南阳市商务局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-886460</wp:posOffset>
            </wp:positionV>
            <wp:extent cx="1549400" cy="15240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49351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25"/>
          <w:szCs w:val="25"/>
        </w:rPr>
        <w:t>南阳市市场监督管理局</w:t>
      </w:r>
    </w:p>
    <w:p w14:paraId="6FE3F371">
      <w:pPr>
        <w:spacing w:line="261" w:lineRule="auto"/>
        <w:rPr>
          <w:rFonts w:ascii="Arial"/>
          <w:sz w:val="21"/>
        </w:rPr>
      </w:pPr>
    </w:p>
    <w:p w14:paraId="66DDBC46">
      <w:pPr>
        <w:spacing w:line="262" w:lineRule="auto"/>
        <w:rPr>
          <w:rFonts w:ascii="Arial"/>
          <w:sz w:val="21"/>
        </w:rPr>
      </w:pPr>
    </w:p>
    <w:p w14:paraId="481E0E8C">
      <w:pPr>
        <w:spacing w:line="262" w:lineRule="auto"/>
        <w:rPr>
          <w:rFonts w:ascii="Arial"/>
          <w:sz w:val="21"/>
        </w:rPr>
      </w:pPr>
    </w:p>
    <w:p w14:paraId="2A043800">
      <w:pPr>
        <w:spacing w:before="101" w:line="222" w:lineRule="auto"/>
        <w:ind w:left="5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0"/>
          <w:sz w:val="31"/>
          <w:szCs w:val="31"/>
        </w:rPr>
        <w:t>2025年9月3日</w:t>
      </w:r>
    </w:p>
    <w:p w14:paraId="098F14C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2110" w:h="17050"/>
          <w:pgMar w:top="1449" w:right="1521" w:bottom="1216" w:left="1789" w:header="0" w:footer="811" w:gutter="0"/>
          <w:cols w:space="720" w:num="1"/>
        </w:sectPr>
      </w:pPr>
    </w:p>
    <w:p w14:paraId="0179DDF2">
      <w:pPr>
        <w:spacing w:before="19"/>
      </w:pPr>
    </w:p>
    <w:p w14:paraId="0CE84206">
      <w:pPr>
        <w:spacing w:before="19"/>
      </w:pPr>
    </w:p>
    <w:p w14:paraId="3B96DCCF">
      <w:pPr>
        <w:spacing w:before="19"/>
      </w:pPr>
    </w:p>
    <w:p w14:paraId="48EA629E">
      <w:pPr>
        <w:spacing w:before="19"/>
      </w:pPr>
    </w:p>
    <w:p w14:paraId="22E8A538">
      <w:pPr>
        <w:spacing w:before="18"/>
      </w:pPr>
    </w:p>
    <w:p w14:paraId="1270DC3D">
      <w:pPr>
        <w:spacing w:before="18"/>
      </w:pPr>
    </w:p>
    <w:p w14:paraId="30F81E7A">
      <w:pPr>
        <w:spacing w:before="18"/>
      </w:pPr>
    </w:p>
    <w:p w14:paraId="07A34948">
      <w:pPr>
        <w:spacing w:before="18"/>
      </w:pPr>
    </w:p>
    <w:p w14:paraId="7299999D">
      <w:pPr>
        <w:spacing w:before="18"/>
      </w:pPr>
    </w:p>
    <w:p w14:paraId="19584216">
      <w:pPr>
        <w:spacing w:before="18"/>
      </w:pPr>
    </w:p>
    <w:p w14:paraId="6BCFE40A">
      <w:pPr>
        <w:sectPr>
          <w:footerReference r:id="rId9" w:type="default"/>
          <w:pgSz w:w="11910" w:h="16840"/>
          <w:pgMar w:top="1431" w:right="1420" w:bottom="1747" w:left="1470" w:header="0" w:footer="1356" w:gutter="0"/>
          <w:cols w:equalWidth="0" w:num="1">
            <w:col w:w="9020"/>
          </w:cols>
        </w:sectPr>
      </w:pPr>
    </w:p>
    <w:p w14:paraId="58F9D9B0">
      <w:pPr>
        <w:pStyle w:val="2"/>
        <w:spacing w:before="172" w:line="207" w:lineRule="auto"/>
        <w:ind w:left="379"/>
        <w:rPr>
          <w:sz w:val="56"/>
          <w:szCs w:val="56"/>
        </w:rPr>
      </w:pPr>
      <w:r>
        <w:rPr>
          <w:color w:val="D02020"/>
          <w:spacing w:val="-38"/>
          <w:sz w:val="56"/>
          <w:szCs w:val="56"/>
        </w:rPr>
        <w:t>河</w:t>
      </w:r>
      <w:r>
        <w:rPr>
          <w:color w:val="D02020"/>
          <w:spacing w:val="43"/>
          <w:sz w:val="56"/>
          <w:szCs w:val="56"/>
        </w:rPr>
        <w:t xml:space="preserve">  </w:t>
      </w:r>
      <w:r>
        <w:rPr>
          <w:color w:val="D02020"/>
          <w:spacing w:val="-38"/>
          <w:sz w:val="56"/>
          <w:szCs w:val="56"/>
        </w:rPr>
        <w:t>南</w:t>
      </w:r>
      <w:r>
        <w:rPr>
          <w:color w:val="D02020"/>
          <w:spacing w:val="51"/>
          <w:sz w:val="56"/>
          <w:szCs w:val="56"/>
        </w:rPr>
        <w:t xml:space="preserve">  </w:t>
      </w:r>
      <w:r>
        <w:rPr>
          <w:color w:val="D02020"/>
          <w:spacing w:val="-38"/>
          <w:sz w:val="56"/>
          <w:szCs w:val="56"/>
        </w:rPr>
        <w:t>省</w:t>
      </w:r>
      <w:r>
        <w:rPr>
          <w:color w:val="D02020"/>
          <w:spacing w:val="46"/>
          <w:sz w:val="56"/>
          <w:szCs w:val="56"/>
        </w:rPr>
        <w:t xml:space="preserve">  </w:t>
      </w:r>
      <w:r>
        <w:rPr>
          <w:color w:val="D02020"/>
          <w:spacing w:val="-38"/>
          <w:sz w:val="56"/>
          <w:szCs w:val="56"/>
        </w:rPr>
        <w:t>民</w:t>
      </w:r>
      <w:r>
        <w:rPr>
          <w:color w:val="D02020"/>
          <w:spacing w:val="38"/>
          <w:sz w:val="56"/>
          <w:szCs w:val="56"/>
        </w:rPr>
        <w:t xml:space="preserve">  </w:t>
      </w:r>
      <w:r>
        <w:rPr>
          <w:color w:val="D02020"/>
          <w:spacing w:val="-38"/>
          <w:sz w:val="56"/>
          <w:szCs w:val="56"/>
        </w:rPr>
        <w:t>政</w:t>
      </w:r>
      <w:r>
        <w:rPr>
          <w:color w:val="D02020"/>
          <w:spacing w:val="40"/>
          <w:sz w:val="56"/>
          <w:szCs w:val="56"/>
        </w:rPr>
        <w:t xml:space="preserve">  </w:t>
      </w:r>
      <w:r>
        <w:rPr>
          <w:color w:val="D02020"/>
          <w:spacing w:val="-38"/>
          <w:sz w:val="56"/>
          <w:szCs w:val="56"/>
        </w:rPr>
        <w:t>厅</w:t>
      </w:r>
    </w:p>
    <w:p w14:paraId="31E09869">
      <w:pPr>
        <w:pStyle w:val="2"/>
        <w:spacing w:line="208" w:lineRule="auto"/>
        <w:ind w:left="379"/>
        <w:rPr>
          <w:sz w:val="56"/>
          <w:szCs w:val="56"/>
        </w:rPr>
      </w:pPr>
      <w:r>
        <w:rPr>
          <w:color w:val="E02020"/>
          <w:spacing w:val="18"/>
          <w:sz w:val="56"/>
          <w:szCs w:val="56"/>
        </w:rPr>
        <w:t>河南省发展和改革委员会</w:t>
      </w:r>
    </w:p>
    <w:p w14:paraId="2769D190">
      <w:pPr>
        <w:pStyle w:val="2"/>
        <w:spacing w:before="2" w:line="207" w:lineRule="auto"/>
        <w:ind w:left="379"/>
        <w:rPr>
          <w:sz w:val="56"/>
          <w:szCs w:val="56"/>
        </w:rPr>
      </w:pPr>
      <w:r>
        <w:rPr>
          <w:color w:val="D02020"/>
          <w:spacing w:val="-21"/>
          <w:sz w:val="56"/>
          <w:szCs w:val="56"/>
        </w:rPr>
        <w:t>河</w:t>
      </w:r>
      <w:r>
        <w:rPr>
          <w:color w:val="D02020"/>
          <w:spacing w:val="30"/>
          <w:sz w:val="56"/>
          <w:szCs w:val="56"/>
        </w:rPr>
        <w:t xml:space="preserve">  </w:t>
      </w:r>
      <w:r>
        <w:rPr>
          <w:color w:val="D02020"/>
          <w:spacing w:val="-21"/>
          <w:sz w:val="56"/>
          <w:szCs w:val="56"/>
        </w:rPr>
        <w:t>南</w:t>
      </w:r>
      <w:r>
        <w:rPr>
          <w:color w:val="D02020"/>
          <w:spacing w:val="35"/>
          <w:sz w:val="56"/>
          <w:szCs w:val="56"/>
        </w:rPr>
        <w:t xml:space="preserve">  </w:t>
      </w:r>
      <w:r>
        <w:rPr>
          <w:color w:val="D02020"/>
          <w:spacing w:val="-21"/>
          <w:sz w:val="56"/>
          <w:szCs w:val="56"/>
        </w:rPr>
        <w:t>省</w:t>
      </w:r>
      <w:r>
        <w:rPr>
          <w:color w:val="D02020"/>
          <w:spacing w:val="30"/>
          <w:sz w:val="56"/>
          <w:szCs w:val="56"/>
        </w:rPr>
        <w:t xml:space="preserve">  </w:t>
      </w:r>
      <w:r>
        <w:rPr>
          <w:color w:val="D02020"/>
          <w:spacing w:val="-21"/>
          <w:sz w:val="56"/>
          <w:szCs w:val="56"/>
        </w:rPr>
        <w:t>财</w:t>
      </w:r>
      <w:r>
        <w:rPr>
          <w:color w:val="D02020"/>
          <w:spacing w:val="42"/>
          <w:sz w:val="56"/>
          <w:szCs w:val="56"/>
        </w:rPr>
        <w:t xml:space="preserve">  </w:t>
      </w:r>
      <w:r>
        <w:rPr>
          <w:color w:val="D02020"/>
          <w:spacing w:val="-21"/>
          <w:sz w:val="56"/>
          <w:szCs w:val="56"/>
        </w:rPr>
        <w:t>政</w:t>
      </w:r>
      <w:r>
        <w:rPr>
          <w:color w:val="D02020"/>
          <w:spacing w:val="35"/>
          <w:sz w:val="56"/>
          <w:szCs w:val="56"/>
        </w:rPr>
        <w:t xml:space="preserve">  </w:t>
      </w:r>
      <w:r>
        <w:rPr>
          <w:color w:val="D02020"/>
          <w:spacing w:val="-21"/>
          <w:sz w:val="56"/>
          <w:szCs w:val="56"/>
        </w:rPr>
        <w:t>厅</w:t>
      </w:r>
    </w:p>
    <w:p w14:paraId="6D8EBFD1">
      <w:pPr>
        <w:pStyle w:val="2"/>
        <w:spacing w:before="2" w:line="207" w:lineRule="auto"/>
        <w:ind w:left="379"/>
        <w:rPr>
          <w:sz w:val="56"/>
          <w:szCs w:val="56"/>
        </w:rPr>
      </w:pPr>
      <w:r>
        <w:rPr>
          <w:color w:val="D02020"/>
          <w:spacing w:val="-24"/>
          <w:sz w:val="56"/>
          <w:szCs w:val="56"/>
        </w:rPr>
        <w:t>河</w:t>
      </w:r>
      <w:r>
        <w:rPr>
          <w:color w:val="D02020"/>
          <w:spacing w:val="22"/>
          <w:sz w:val="56"/>
          <w:szCs w:val="56"/>
        </w:rPr>
        <w:t xml:space="preserve">  </w:t>
      </w:r>
      <w:r>
        <w:rPr>
          <w:color w:val="D02020"/>
          <w:spacing w:val="-24"/>
          <w:sz w:val="56"/>
          <w:szCs w:val="56"/>
        </w:rPr>
        <w:t>南</w:t>
      </w:r>
      <w:r>
        <w:rPr>
          <w:color w:val="D02020"/>
          <w:spacing w:val="44"/>
          <w:sz w:val="56"/>
          <w:szCs w:val="56"/>
        </w:rPr>
        <w:t xml:space="preserve">  </w:t>
      </w:r>
      <w:r>
        <w:rPr>
          <w:color w:val="D02020"/>
          <w:spacing w:val="-24"/>
          <w:sz w:val="56"/>
          <w:szCs w:val="56"/>
        </w:rPr>
        <w:t>省</w:t>
      </w:r>
      <w:r>
        <w:rPr>
          <w:color w:val="D02020"/>
          <w:spacing w:val="50"/>
          <w:sz w:val="56"/>
          <w:szCs w:val="56"/>
        </w:rPr>
        <w:t xml:space="preserve">  </w:t>
      </w:r>
      <w:r>
        <w:rPr>
          <w:color w:val="D02020"/>
          <w:spacing w:val="-24"/>
          <w:sz w:val="56"/>
          <w:szCs w:val="56"/>
        </w:rPr>
        <w:t>商</w:t>
      </w:r>
      <w:r>
        <w:rPr>
          <w:color w:val="D02020"/>
          <w:spacing w:val="32"/>
          <w:sz w:val="56"/>
          <w:szCs w:val="56"/>
        </w:rPr>
        <w:t xml:space="preserve">  </w:t>
      </w:r>
      <w:r>
        <w:rPr>
          <w:color w:val="D02020"/>
          <w:spacing w:val="-24"/>
          <w:sz w:val="56"/>
          <w:szCs w:val="56"/>
        </w:rPr>
        <w:t>务</w:t>
      </w:r>
      <w:r>
        <w:rPr>
          <w:color w:val="D02020"/>
          <w:spacing w:val="33"/>
          <w:sz w:val="56"/>
          <w:szCs w:val="56"/>
        </w:rPr>
        <w:t xml:space="preserve">  </w:t>
      </w:r>
      <w:r>
        <w:rPr>
          <w:color w:val="D02020"/>
          <w:spacing w:val="-24"/>
          <w:sz w:val="56"/>
          <w:szCs w:val="56"/>
        </w:rPr>
        <w:t>厅</w:t>
      </w:r>
    </w:p>
    <w:p w14:paraId="5F0893D0">
      <w:pPr>
        <w:pStyle w:val="2"/>
        <w:spacing w:before="1" w:line="219" w:lineRule="auto"/>
        <w:ind w:left="379"/>
        <w:rPr>
          <w:sz w:val="56"/>
          <w:szCs w:val="56"/>
        </w:rPr>
      </w:pPr>
      <w:r>
        <w:rPr>
          <w:color w:val="D02020"/>
          <w:spacing w:val="79"/>
          <w:sz w:val="56"/>
          <w:szCs w:val="56"/>
        </w:rPr>
        <w:t>河南省市场监督管理局</w:t>
      </w:r>
    </w:p>
    <w:p w14:paraId="7A2F06BD">
      <w:pPr>
        <w:spacing w:line="65" w:lineRule="exact"/>
      </w:pPr>
    </w:p>
    <w:p w14:paraId="4D78589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16E847">
      <w:pPr>
        <w:spacing w:line="241" w:lineRule="auto"/>
        <w:rPr>
          <w:rFonts w:ascii="Arial"/>
          <w:sz w:val="21"/>
        </w:rPr>
      </w:pPr>
    </w:p>
    <w:p w14:paraId="16CB1A59">
      <w:pPr>
        <w:spacing w:line="241" w:lineRule="auto"/>
        <w:rPr>
          <w:rFonts w:ascii="Arial"/>
          <w:sz w:val="21"/>
        </w:rPr>
      </w:pPr>
    </w:p>
    <w:p w14:paraId="4149CF70">
      <w:pPr>
        <w:spacing w:line="242" w:lineRule="auto"/>
        <w:rPr>
          <w:rFonts w:ascii="Arial"/>
          <w:sz w:val="21"/>
        </w:rPr>
      </w:pPr>
    </w:p>
    <w:p w14:paraId="5B237202">
      <w:pPr>
        <w:spacing w:line="242" w:lineRule="auto"/>
        <w:rPr>
          <w:rFonts w:ascii="Arial"/>
          <w:sz w:val="21"/>
        </w:rPr>
      </w:pPr>
    </w:p>
    <w:p w14:paraId="1CDA4AD5">
      <w:pPr>
        <w:pStyle w:val="2"/>
        <w:spacing w:before="279" w:line="219" w:lineRule="auto"/>
        <w:rPr>
          <w:sz w:val="86"/>
          <w:szCs w:val="86"/>
        </w:rPr>
      </w:pPr>
      <w:r>
        <w:rPr>
          <w:b/>
          <w:bCs/>
          <w:color w:val="F02020"/>
          <w:spacing w:val="-68"/>
          <w:w w:val="98"/>
          <w:sz w:val="86"/>
          <w:szCs w:val="86"/>
        </w:rPr>
        <w:t>文件</w:t>
      </w:r>
    </w:p>
    <w:p w14:paraId="498F6C23">
      <w:pPr>
        <w:spacing w:line="219" w:lineRule="auto"/>
        <w:rPr>
          <w:sz w:val="86"/>
          <w:szCs w:val="86"/>
        </w:rPr>
        <w:sectPr>
          <w:type w:val="continuous"/>
          <w:pgSz w:w="11910" w:h="16840"/>
          <w:pgMar w:top="1431" w:right="1420" w:bottom="1747" w:left="1470" w:header="0" w:footer="1356" w:gutter="0"/>
          <w:cols w:equalWidth="0" w:num="2">
            <w:col w:w="7001" w:space="100"/>
            <w:col w:w="1920"/>
          </w:cols>
        </w:sectPr>
      </w:pPr>
    </w:p>
    <w:p w14:paraId="2F250657">
      <w:pPr>
        <w:spacing w:line="282" w:lineRule="auto"/>
        <w:rPr>
          <w:rFonts w:ascii="Arial"/>
          <w:sz w:val="21"/>
        </w:rPr>
      </w:pPr>
    </w:p>
    <w:p w14:paraId="34A8A387">
      <w:pPr>
        <w:spacing w:line="282" w:lineRule="auto"/>
        <w:rPr>
          <w:rFonts w:ascii="Arial"/>
          <w:sz w:val="21"/>
        </w:rPr>
      </w:pPr>
    </w:p>
    <w:p w14:paraId="5E2F1FB5">
      <w:pPr>
        <w:spacing w:line="283" w:lineRule="auto"/>
        <w:rPr>
          <w:rFonts w:ascii="Arial"/>
          <w:sz w:val="21"/>
        </w:rPr>
      </w:pPr>
    </w:p>
    <w:p w14:paraId="5EEEB10D">
      <w:pPr>
        <w:spacing w:before="95" w:line="223" w:lineRule="auto"/>
        <w:ind w:left="29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豫民文〔2025〕135号</w:t>
      </w:r>
    </w:p>
    <w:p w14:paraId="75A5A3E8">
      <w:pPr>
        <w:spacing w:before="129" w:line="60" w:lineRule="exact"/>
      </w:pPr>
      <w:r>
        <w:rPr>
          <w:position w:val="-1"/>
        </w:rPr>
        <w:drawing>
          <wp:inline distT="0" distB="0" distL="0" distR="0">
            <wp:extent cx="5669915" cy="374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FEA8B">
      <w:pPr>
        <w:spacing w:line="317" w:lineRule="auto"/>
        <w:rPr>
          <w:rFonts w:ascii="Arial"/>
          <w:sz w:val="21"/>
        </w:rPr>
      </w:pPr>
    </w:p>
    <w:p w14:paraId="02A9BB2D">
      <w:pPr>
        <w:spacing w:line="317" w:lineRule="auto"/>
        <w:rPr>
          <w:rFonts w:ascii="Arial"/>
          <w:sz w:val="21"/>
        </w:rPr>
      </w:pPr>
    </w:p>
    <w:p w14:paraId="2F33FE74">
      <w:pPr>
        <w:spacing w:line="318" w:lineRule="auto"/>
        <w:rPr>
          <w:rFonts w:ascii="Arial"/>
          <w:sz w:val="21"/>
        </w:rPr>
      </w:pPr>
    </w:p>
    <w:p w14:paraId="607C2C50">
      <w:pPr>
        <w:pStyle w:val="2"/>
        <w:spacing w:before="137" w:line="219" w:lineRule="auto"/>
        <w:ind w:left="799"/>
        <w:rPr>
          <w:sz w:val="42"/>
          <w:szCs w:val="42"/>
        </w:rPr>
      </w:pPr>
      <w:r>
        <w:rPr>
          <w:spacing w:val="11"/>
          <w:sz w:val="42"/>
          <w:szCs w:val="42"/>
        </w:rPr>
        <w:t>河南省民政厅河南省发展和改革委员会</w:t>
      </w:r>
    </w:p>
    <w:p w14:paraId="6A16D0CB">
      <w:pPr>
        <w:pStyle w:val="2"/>
        <w:spacing w:before="124" w:line="219" w:lineRule="auto"/>
        <w:ind w:left="49"/>
        <w:rPr>
          <w:sz w:val="42"/>
          <w:szCs w:val="42"/>
        </w:rPr>
      </w:pPr>
      <w:r>
        <w:rPr>
          <w:spacing w:val="-14"/>
          <w:sz w:val="42"/>
          <w:szCs w:val="42"/>
        </w:rPr>
        <w:t>河南省财政厅河南省商务厅河南省市场监督管</w:t>
      </w:r>
      <w:r>
        <w:rPr>
          <w:spacing w:val="-15"/>
          <w:sz w:val="42"/>
          <w:szCs w:val="42"/>
        </w:rPr>
        <w:t>理局</w:t>
      </w:r>
    </w:p>
    <w:p w14:paraId="18427719">
      <w:pPr>
        <w:pStyle w:val="2"/>
        <w:spacing w:before="122" w:line="219" w:lineRule="auto"/>
        <w:ind w:left="179"/>
        <w:rPr>
          <w:sz w:val="42"/>
          <w:szCs w:val="42"/>
        </w:rPr>
      </w:pPr>
      <w:r>
        <w:rPr>
          <w:spacing w:val="9"/>
          <w:sz w:val="42"/>
          <w:szCs w:val="42"/>
        </w:rPr>
        <w:t>关于印发《河南省2025年消费品以旧换新居家</w:t>
      </w:r>
    </w:p>
    <w:p w14:paraId="39217015">
      <w:pPr>
        <w:pStyle w:val="2"/>
        <w:spacing w:before="122" w:line="219" w:lineRule="auto"/>
        <w:ind w:left="1349"/>
        <w:rPr>
          <w:sz w:val="42"/>
          <w:szCs w:val="42"/>
        </w:rPr>
      </w:pPr>
      <w:r>
        <w:rPr>
          <w:spacing w:val="-2"/>
          <w:sz w:val="42"/>
          <w:szCs w:val="42"/>
        </w:rPr>
        <w:t>适老化改造工作实施方案》的通知</w:t>
      </w:r>
    </w:p>
    <w:p w14:paraId="3E24A269">
      <w:pPr>
        <w:spacing w:line="343" w:lineRule="auto"/>
        <w:rPr>
          <w:rFonts w:ascii="Arial"/>
          <w:sz w:val="21"/>
        </w:rPr>
      </w:pPr>
    </w:p>
    <w:p w14:paraId="4A4AF62F">
      <w:pPr>
        <w:spacing w:before="98" w:line="358" w:lineRule="auto"/>
        <w:ind w:left="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各省辖市、济源示范区民政局、发展改革委、财政局、商务局、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市场监管局，航空港区社会事业局、财政金融局、招商工作部、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市场监管局：</w:t>
      </w:r>
    </w:p>
    <w:p w14:paraId="6A2AD7FF">
      <w:pPr>
        <w:spacing w:before="25" w:line="189" w:lineRule="auto"/>
        <w:ind w:left="7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按照《国家发展改革委财政部关于2025</w:t>
      </w:r>
      <w:r>
        <w:rPr>
          <w:rFonts w:ascii="仿宋" w:hAnsi="仿宋" w:eastAsia="仿宋" w:cs="仿宋"/>
          <w:spacing w:val="26"/>
          <w:sz w:val="30"/>
          <w:szCs w:val="30"/>
        </w:rPr>
        <w:t>年加力扩围实施大</w:t>
      </w:r>
    </w:p>
    <w:p w14:paraId="3C4AB313">
      <w:pPr>
        <w:spacing w:line="189" w:lineRule="auto"/>
        <w:rPr>
          <w:rFonts w:ascii="仿宋" w:hAnsi="仿宋" w:eastAsia="仿宋" w:cs="仿宋"/>
          <w:sz w:val="30"/>
          <w:szCs w:val="30"/>
        </w:rPr>
        <w:sectPr>
          <w:type w:val="continuous"/>
          <w:pgSz w:w="11910" w:h="16840"/>
          <w:pgMar w:top="1431" w:right="1420" w:bottom="1747" w:left="1470" w:header="0" w:footer="1356" w:gutter="0"/>
          <w:cols w:equalWidth="0" w:num="1">
            <w:col w:w="9020"/>
          </w:cols>
        </w:sectPr>
      </w:pPr>
    </w:p>
    <w:p w14:paraId="2F421EEC">
      <w:pPr>
        <w:spacing w:line="300" w:lineRule="auto"/>
        <w:rPr>
          <w:rFonts w:ascii="Arial"/>
          <w:sz w:val="21"/>
        </w:rPr>
      </w:pPr>
    </w:p>
    <w:p w14:paraId="4BC50A0D">
      <w:pPr>
        <w:spacing w:line="301" w:lineRule="auto"/>
        <w:rPr>
          <w:rFonts w:ascii="Arial"/>
          <w:sz w:val="21"/>
        </w:rPr>
      </w:pPr>
    </w:p>
    <w:p w14:paraId="63AC8A3F">
      <w:pPr>
        <w:spacing w:before="94" w:line="369" w:lineRule="auto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规模设备更新和消费品以旧换新政策的通知》(发改环资〔202</w:t>
      </w:r>
      <w:r>
        <w:rPr>
          <w:rFonts w:ascii="仿宋" w:hAnsi="仿宋" w:eastAsia="仿宋" w:cs="仿宋"/>
          <w:spacing w:val="19"/>
          <w:sz w:val="29"/>
          <w:szCs w:val="29"/>
        </w:rPr>
        <w:t>5〕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1"/>
          <w:sz w:val="29"/>
          <w:szCs w:val="29"/>
        </w:rPr>
        <w:t>13号)、《商务部等6部门办公厅关于做好2025年家装厨卫“焕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1"/>
          <w:sz w:val="29"/>
          <w:szCs w:val="29"/>
        </w:rPr>
        <w:t>新”工作的通知》(商办消费函〔2025〕29号)、《省发展改革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9"/>
          <w:szCs w:val="29"/>
        </w:rPr>
        <w:t>委财政厅关于印发河南省2025年加力扩围开展大规模设备更新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和消费品以旧换新实施方案的通知》(豫发改环资〔2025〕</w:t>
      </w:r>
      <w:r>
        <w:rPr>
          <w:rFonts w:ascii="仿宋" w:hAnsi="仿宋" w:eastAsia="仿宋" w:cs="仿宋"/>
          <w:spacing w:val="6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8"/>
          <w:sz w:val="29"/>
          <w:szCs w:val="29"/>
        </w:rPr>
        <w:t>211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9"/>
          <w:sz w:val="29"/>
          <w:szCs w:val="29"/>
        </w:rPr>
        <w:t>号)等文件要求，结合我省实际，制定《河南省2025年消费品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以旧换新居家适老化改造工作实施方案》。现印发给你们，请遵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照执行。</w:t>
      </w:r>
    </w:p>
    <w:p w14:paraId="068BCB3E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58420</wp:posOffset>
            </wp:positionV>
            <wp:extent cx="1460500" cy="14986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0537" cy="14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45720</wp:posOffset>
            </wp:positionV>
            <wp:extent cx="1536700" cy="15049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36770" cy="1504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374D7">
      <w:pPr>
        <w:spacing w:line="245" w:lineRule="auto"/>
        <w:rPr>
          <w:rFonts w:ascii="Arial"/>
          <w:sz w:val="21"/>
        </w:rPr>
      </w:pPr>
    </w:p>
    <w:p w14:paraId="618607B7">
      <w:pPr>
        <w:spacing w:line="246" w:lineRule="auto"/>
        <w:rPr>
          <w:rFonts w:ascii="Arial"/>
          <w:sz w:val="21"/>
        </w:rPr>
      </w:pPr>
    </w:p>
    <w:p w14:paraId="608FFD2B">
      <w:pPr>
        <w:spacing w:line="246" w:lineRule="auto"/>
        <w:rPr>
          <w:rFonts w:ascii="Arial"/>
          <w:sz w:val="21"/>
        </w:rPr>
      </w:pPr>
    </w:p>
    <w:p w14:paraId="56439987">
      <w:pPr>
        <w:spacing w:line="246" w:lineRule="auto"/>
        <w:rPr>
          <w:rFonts w:ascii="Arial"/>
          <w:sz w:val="21"/>
        </w:rPr>
      </w:pPr>
    </w:p>
    <w:p w14:paraId="7AAE45DC">
      <w:pPr>
        <w:spacing w:line="246" w:lineRule="auto"/>
        <w:rPr>
          <w:rFonts w:ascii="Arial"/>
          <w:sz w:val="21"/>
        </w:rPr>
      </w:pPr>
    </w:p>
    <w:p w14:paraId="5B8B8716">
      <w:pPr>
        <w:spacing w:line="246" w:lineRule="auto"/>
        <w:rPr>
          <w:rFonts w:ascii="Arial"/>
          <w:sz w:val="21"/>
        </w:rPr>
      </w:pPr>
    </w:p>
    <w:p w14:paraId="40289B77">
      <w:pPr>
        <w:spacing w:line="246" w:lineRule="auto"/>
        <w:rPr>
          <w:rFonts w:ascii="Arial"/>
          <w:sz w:val="21"/>
        </w:rPr>
      </w:pPr>
    </w:p>
    <w:p w14:paraId="23B28481">
      <w:pPr>
        <w:spacing w:before="94" w:line="223" w:lineRule="auto"/>
        <w:ind w:left="189"/>
        <w:rPr>
          <w:rFonts w:ascii="仿宋" w:hAnsi="仿宋" w:eastAsia="仿宋" w:cs="仿宋"/>
          <w:sz w:val="29"/>
          <w:szCs w:val="29"/>
        </w:rPr>
      </w:pPr>
      <w:r>
        <w:pict>
          <v:shape id="_x0000_s1029" o:spid="_x0000_s1029" o:spt="202" type="#_x0000_t202" style="position:absolute;left:0pt;margin-left:303pt;margin-top:2.2pt;height:19.55pt;width:126.4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06F0AD">
                  <w:pPr>
                    <w:spacing w:before="20" w:line="223" w:lineRule="auto"/>
                    <w:jc w:val="right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河</w:t>
                  </w:r>
                  <w:r>
                    <w:rPr>
                      <w:rFonts w:ascii="仿宋" w:hAnsi="仿宋" w:eastAsia="仿宋" w:cs="仿宋"/>
                      <w:spacing w:val="47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南</w:t>
                  </w:r>
                  <w:r>
                    <w:rPr>
                      <w:rFonts w:ascii="仿宋" w:hAnsi="仿宋" w:eastAsia="仿宋" w:cs="仿宋"/>
                      <w:spacing w:val="31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省</w:t>
                  </w:r>
                  <w:r>
                    <w:rPr>
                      <w:rFonts w:ascii="仿宋" w:hAnsi="仿宋" w:eastAsia="仿宋" w:cs="仿宋"/>
                      <w:spacing w:val="33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财</w:t>
                  </w:r>
                  <w:r>
                    <w:rPr>
                      <w:rFonts w:ascii="仿宋" w:hAnsi="仿宋" w:eastAsia="仿宋" w:cs="仿宋"/>
                      <w:spacing w:val="3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政</w:t>
                  </w:r>
                  <w:r>
                    <w:rPr>
                      <w:rFonts w:ascii="仿宋" w:hAnsi="仿宋" w:eastAsia="仿宋" w:cs="仿宋"/>
                      <w:spacing w:val="31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29"/>
                      <w:szCs w:val="29"/>
                    </w:rPr>
                    <w:t>厅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57.95pt;margin-top:6.55pt;height:15.25pt;width:123.2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E4399D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z w:val="22"/>
                      <w:szCs w:val="22"/>
                    </w:rPr>
                    <w:t>河南省发展和改革委员会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-1190625</wp:posOffset>
            </wp:positionV>
            <wp:extent cx="1536700" cy="15176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36695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7"/>
          <w:sz w:val="29"/>
          <w:szCs w:val="29"/>
        </w:rPr>
        <w:t>河</w:t>
      </w:r>
      <w:r>
        <w:rPr>
          <w:rFonts w:ascii="仿宋" w:hAnsi="仿宋" w:eastAsia="仿宋" w:cs="仿宋"/>
          <w:spacing w:val="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南</w:t>
      </w:r>
      <w:r>
        <w:rPr>
          <w:rFonts w:ascii="仿宋" w:hAnsi="仿宋" w:eastAsia="仿宋" w:cs="仿宋"/>
          <w:spacing w:val="3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省</w:t>
      </w:r>
      <w:r>
        <w:rPr>
          <w:rFonts w:ascii="仿宋" w:hAnsi="仿宋" w:eastAsia="仿宋" w:cs="仿宋"/>
          <w:spacing w:val="7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民</w:t>
      </w:r>
      <w:r>
        <w:rPr>
          <w:rFonts w:ascii="仿宋" w:hAnsi="仿宋" w:eastAsia="仿宋" w:cs="仿宋"/>
          <w:spacing w:val="3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政</w:t>
      </w:r>
      <w:r>
        <w:rPr>
          <w:rFonts w:ascii="仿宋" w:hAnsi="仿宋" w:eastAsia="仿宋" w:cs="仿宋"/>
          <w:spacing w:val="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厅</w:t>
      </w:r>
    </w:p>
    <w:p w14:paraId="34786AA1">
      <w:pPr>
        <w:spacing w:line="285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50165</wp:posOffset>
            </wp:positionV>
            <wp:extent cx="1498600" cy="15176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98654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4F2F9">
      <w:pPr>
        <w:spacing w:line="285" w:lineRule="auto"/>
        <w:rPr>
          <w:rFonts w:ascii="Arial"/>
          <w:sz w:val="21"/>
        </w:rPr>
      </w:pPr>
    </w:p>
    <w:p w14:paraId="32F1BB1E">
      <w:pPr>
        <w:spacing w:line="285" w:lineRule="auto"/>
        <w:rPr>
          <w:rFonts w:ascii="Arial"/>
          <w:sz w:val="21"/>
        </w:rPr>
      </w:pPr>
    </w:p>
    <w:p w14:paraId="42182D95">
      <w:pPr>
        <w:spacing w:line="285" w:lineRule="auto"/>
        <w:rPr>
          <w:rFonts w:ascii="Arial"/>
          <w:sz w:val="21"/>
        </w:rPr>
      </w:pPr>
    </w:p>
    <w:p w14:paraId="6064457D">
      <w:pPr>
        <w:spacing w:line="286" w:lineRule="auto"/>
        <w:rPr>
          <w:rFonts w:ascii="Arial"/>
          <w:sz w:val="21"/>
        </w:rPr>
      </w:pPr>
    </w:p>
    <w:p w14:paraId="0CE4F7FB">
      <w:pPr>
        <w:spacing w:before="71" w:line="222" w:lineRule="auto"/>
        <w:ind w:left="4890"/>
        <w:rPr>
          <w:rFonts w:ascii="黑体" w:hAnsi="黑体" w:eastAsia="黑体" w:cs="黑体"/>
          <w:sz w:val="22"/>
          <w:szCs w:val="22"/>
        </w:rPr>
      </w:pPr>
      <w:r>
        <w:pict>
          <v:shape id="_x0000_s1031" o:spid="_x0000_s1031" o:spt="202" type="#_x0000_t202" style="position:absolute;left:0pt;margin-left:76.45pt;margin-top:9.25pt;height:19.55pt;width:120.9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92BD37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49"/>
                      <w:sz w:val="29"/>
                      <w:szCs w:val="29"/>
                    </w:rPr>
                    <w:t>河、南省商务历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-854075</wp:posOffset>
            </wp:positionV>
            <wp:extent cx="1498600" cy="15240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98578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6"/>
          <w:sz w:val="22"/>
          <w:szCs w:val="22"/>
        </w:rPr>
        <w:t>河南省市场监督</w:t>
      </w:r>
      <w:r>
        <w:rPr>
          <w:rFonts w:ascii="黑体" w:hAnsi="黑体" w:eastAsia="黑体" w:cs="黑体"/>
          <w:spacing w:val="16"/>
          <w:sz w:val="22"/>
          <w:szCs w:val="22"/>
        </w:rPr>
        <w:t>管理局</w:t>
      </w:r>
    </w:p>
    <w:p w14:paraId="4A044337">
      <w:pPr>
        <w:spacing w:before="318" w:line="222" w:lineRule="auto"/>
        <w:ind w:left="49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4"/>
          <w:sz w:val="29"/>
          <w:szCs w:val="29"/>
        </w:rPr>
        <w:t>2025年6月11日</w:t>
      </w:r>
    </w:p>
    <w:p w14:paraId="19EC2E80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10" w:type="default"/>
          <w:pgSz w:w="11910" w:h="16840"/>
          <w:pgMar w:top="1431" w:right="1405" w:bottom="1639" w:left="1619" w:header="0" w:footer="1260" w:gutter="0"/>
          <w:cols w:space="720" w:num="1"/>
        </w:sectPr>
      </w:pPr>
    </w:p>
    <w:p w14:paraId="4C937BAE">
      <w:pPr>
        <w:spacing w:line="268" w:lineRule="auto"/>
        <w:rPr>
          <w:rFonts w:ascii="Arial"/>
          <w:sz w:val="21"/>
        </w:rPr>
      </w:pPr>
    </w:p>
    <w:p w14:paraId="3EE868CD">
      <w:pPr>
        <w:spacing w:line="268" w:lineRule="auto"/>
        <w:rPr>
          <w:rFonts w:ascii="Arial"/>
          <w:sz w:val="21"/>
        </w:rPr>
      </w:pPr>
    </w:p>
    <w:p w14:paraId="310C7765">
      <w:pPr>
        <w:spacing w:line="268" w:lineRule="auto"/>
        <w:rPr>
          <w:rFonts w:ascii="Arial"/>
          <w:sz w:val="21"/>
        </w:rPr>
      </w:pPr>
    </w:p>
    <w:p w14:paraId="325AB575">
      <w:pPr>
        <w:spacing w:line="268" w:lineRule="auto"/>
        <w:rPr>
          <w:rFonts w:ascii="Arial"/>
          <w:sz w:val="21"/>
        </w:rPr>
      </w:pPr>
    </w:p>
    <w:p w14:paraId="01EC7F2D">
      <w:pPr>
        <w:spacing w:line="269" w:lineRule="auto"/>
        <w:rPr>
          <w:rFonts w:ascii="Arial"/>
          <w:sz w:val="21"/>
        </w:rPr>
      </w:pPr>
    </w:p>
    <w:p w14:paraId="4D0EBC15">
      <w:pPr>
        <w:spacing w:line="269" w:lineRule="auto"/>
        <w:rPr>
          <w:rFonts w:ascii="Arial"/>
          <w:sz w:val="21"/>
        </w:rPr>
      </w:pPr>
    </w:p>
    <w:p w14:paraId="1D3C321A">
      <w:pPr>
        <w:pStyle w:val="2"/>
        <w:spacing w:before="137" w:line="319" w:lineRule="auto"/>
        <w:ind w:left="2766" w:right="548" w:hanging="2220"/>
        <w:rPr>
          <w:sz w:val="42"/>
          <w:szCs w:val="42"/>
        </w:rPr>
      </w:pPr>
      <w:r>
        <w:rPr>
          <w:b/>
          <w:bCs/>
          <w:spacing w:val="6"/>
          <w:sz w:val="42"/>
          <w:szCs w:val="42"/>
        </w:rPr>
        <w:t>河南省2025年消费品以旧换新居家适老化</w:t>
      </w:r>
      <w:r>
        <w:rPr>
          <w:spacing w:val="6"/>
          <w:sz w:val="42"/>
          <w:szCs w:val="42"/>
        </w:rPr>
        <w:t xml:space="preserve"> </w:t>
      </w:r>
      <w:r>
        <w:rPr>
          <w:b/>
          <w:bCs/>
          <w:spacing w:val="-6"/>
          <w:sz w:val="42"/>
          <w:szCs w:val="42"/>
        </w:rPr>
        <w:t>改造工作实施方案</w:t>
      </w:r>
    </w:p>
    <w:p w14:paraId="6F5A31F4">
      <w:pPr>
        <w:spacing w:before="257" w:line="363" w:lineRule="auto"/>
        <w:ind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按照《省发展改革委财政厅关于印发河南省2025年加力扩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围开展大规模设备更新和消费品以旧换新实</w:t>
      </w:r>
      <w:r>
        <w:rPr>
          <w:rFonts w:ascii="仿宋" w:hAnsi="仿宋" w:eastAsia="仿宋" w:cs="仿宋"/>
          <w:spacing w:val="11"/>
          <w:sz w:val="31"/>
          <w:szCs w:val="31"/>
        </w:rPr>
        <w:t>施方案的通知》(豫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发改环资〔2025〕211号)要求，现就做好我省消费品以旧换新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居家适老化改造工作，制定本实施方案。</w:t>
      </w:r>
    </w:p>
    <w:p w14:paraId="11812D38">
      <w:pPr>
        <w:spacing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一、目标任务</w:t>
      </w:r>
    </w:p>
    <w:p w14:paraId="4A736652">
      <w:pPr>
        <w:spacing w:before="232" w:line="358" w:lineRule="auto"/>
        <w:ind w:right="29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为积极应对人口老龄化，结合我省家装厨卫“焕新”工作安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排，围绕“地面和门改造、卧室改造、如厕洗浴设备改造、厨房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设备改造、物理环境改造和智能辅助产品”方面，通过对购买居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家适老化改造产品给予补贴，帮助老年人改善</w:t>
      </w:r>
      <w:r>
        <w:rPr>
          <w:rFonts w:ascii="仿宋" w:hAnsi="仿宋" w:eastAsia="仿宋" w:cs="仿宋"/>
          <w:spacing w:val="5"/>
          <w:sz w:val="31"/>
          <w:szCs w:val="31"/>
        </w:rPr>
        <w:t>居住条件和生活质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量，提供安全便利生活环境。</w:t>
      </w:r>
    </w:p>
    <w:p w14:paraId="00A44E2D">
      <w:pPr>
        <w:spacing w:before="1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二、补贴原则和标准</w:t>
      </w:r>
    </w:p>
    <w:p w14:paraId="2507C2BE">
      <w:pPr>
        <w:spacing w:before="227" w:line="360" w:lineRule="auto"/>
        <w:ind w:right="2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坚持“自愿改造、因需施改、先申先补、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一人一</w:t>
      </w:r>
      <w:r>
        <w:rPr>
          <w:rFonts w:ascii="仿宋" w:hAnsi="仿宋" w:eastAsia="仿宋" w:cs="仿宋"/>
          <w:sz w:val="31"/>
          <w:szCs w:val="31"/>
        </w:rPr>
        <w:t xml:space="preserve">房、按房施 </w:t>
      </w:r>
      <w:r>
        <w:rPr>
          <w:rFonts w:ascii="仿宋" w:hAnsi="仿宋" w:eastAsia="仿宋" w:cs="仿宋"/>
          <w:spacing w:val="34"/>
          <w:sz w:val="31"/>
          <w:szCs w:val="31"/>
        </w:rPr>
        <w:t>补”的原则，面向居住在我省的年满60周岁(计算时间截至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2025年12月31日)老年人购买居家适老化改造产品给予补贴。</w:t>
      </w:r>
    </w:p>
    <w:p w14:paraId="6DB0831A">
      <w:pPr>
        <w:spacing w:before="2" w:line="296" w:lineRule="auto"/>
        <w:ind w:right="90" w:firstLine="6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(一)坚持自愿申请</w:t>
      </w:r>
      <w:r>
        <w:rPr>
          <w:rFonts w:ascii="仿宋" w:hAnsi="仿宋" w:eastAsia="仿宋" w:cs="仿宋"/>
          <w:spacing w:val="15"/>
          <w:sz w:val="31"/>
          <w:szCs w:val="31"/>
        </w:rPr>
        <w:t>。充分尊重老年人意愿，以本人自愿申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请为前提，自主评估所需购买的适老化改造产品。</w:t>
      </w:r>
    </w:p>
    <w:p w14:paraId="3BFD5308">
      <w:pPr>
        <w:spacing w:before="259" w:line="224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(二)坚持因需施改</w:t>
      </w:r>
      <w:r>
        <w:rPr>
          <w:rFonts w:ascii="仿宋" w:hAnsi="仿宋" w:eastAsia="仿宋" w:cs="仿宋"/>
          <w:spacing w:val="16"/>
          <w:sz w:val="31"/>
          <w:szCs w:val="31"/>
        </w:rPr>
        <w:t>。老年人可选择符合居住环境需要和消</w:t>
      </w:r>
    </w:p>
    <w:p w14:paraId="742B081E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10" w:h="16840"/>
          <w:pgMar w:top="1431" w:right="1519" w:bottom="1738" w:left="1519" w:header="0" w:footer="1336" w:gutter="0"/>
          <w:cols w:space="720" w:num="1"/>
        </w:sectPr>
      </w:pPr>
    </w:p>
    <w:p w14:paraId="2BB4C87D">
      <w:pPr>
        <w:spacing w:line="256" w:lineRule="auto"/>
        <w:rPr>
          <w:rFonts w:ascii="Arial"/>
          <w:sz w:val="21"/>
        </w:rPr>
      </w:pPr>
    </w:p>
    <w:p w14:paraId="7A3137E9">
      <w:pPr>
        <w:spacing w:line="257" w:lineRule="auto"/>
        <w:rPr>
          <w:rFonts w:ascii="Arial"/>
          <w:sz w:val="21"/>
        </w:rPr>
      </w:pPr>
    </w:p>
    <w:p w14:paraId="65E467C9">
      <w:pPr>
        <w:spacing w:before="98" w:line="222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费水平的居家适老化改造产品。</w:t>
      </w:r>
    </w:p>
    <w:p w14:paraId="20106C44">
      <w:pPr>
        <w:spacing w:before="199" w:line="333" w:lineRule="auto"/>
        <w:ind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0"/>
          <w:sz w:val="30"/>
          <w:szCs w:val="30"/>
        </w:rPr>
        <w:t>(三)坚持先申先补</w:t>
      </w:r>
      <w:r>
        <w:rPr>
          <w:rFonts w:ascii="仿宋" w:hAnsi="仿宋" w:eastAsia="仿宋" w:cs="仿宋"/>
          <w:spacing w:val="20"/>
          <w:sz w:val="30"/>
          <w:szCs w:val="30"/>
        </w:rPr>
        <w:t>。申领补贴时限为自本实施方案印发之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日起，至补贴资金用完为止。按照先到先得的原则，根据申</w:t>
      </w:r>
      <w:r>
        <w:rPr>
          <w:rFonts w:ascii="仿宋" w:hAnsi="仿宋" w:eastAsia="仿宋" w:cs="仿宋"/>
          <w:spacing w:val="7"/>
          <w:sz w:val="30"/>
          <w:szCs w:val="30"/>
        </w:rPr>
        <w:t>领居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家适老化改造产品补贴的先后顺序进行补贴(以系统申报提交时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间顺序为准)。</w:t>
      </w:r>
    </w:p>
    <w:p w14:paraId="783CEE48">
      <w:pPr>
        <w:spacing w:before="236" w:line="298" w:lineRule="auto"/>
        <w:ind w:right="8"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</w:rPr>
        <w:t>(四)坚持“一人一房”。</w:t>
      </w:r>
      <w:r>
        <w:rPr>
          <w:rFonts w:ascii="仿宋" w:hAnsi="仿宋" w:eastAsia="仿宋" w:cs="仿宋"/>
          <w:spacing w:val="8"/>
          <w:sz w:val="30"/>
          <w:szCs w:val="30"/>
        </w:rPr>
        <w:t>每名老年人仅能指定为一处房产进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行居家适老化改造。</w:t>
      </w:r>
    </w:p>
    <w:p w14:paraId="409BCF2E">
      <w:pPr>
        <w:pStyle w:val="2"/>
        <w:spacing w:before="228" w:line="320" w:lineRule="auto"/>
        <w:ind w:right="5"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(五)坚持“按房施补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”</w:t>
      </w:r>
      <w:r>
        <w:rPr>
          <w:rFonts w:ascii="Times New Roman" w:hAnsi="Times New Roman" w:eastAsia="Times New Roman" w:cs="Times New Roman"/>
          <w:spacing w:val="-4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。</w:t>
      </w:r>
      <w:r>
        <w:rPr>
          <w:rFonts w:ascii="仿宋" w:hAnsi="仿宋" w:eastAsia="仿宋" w:cs="仿宋"/>
          <w:spacing w:val="13"/>
          <w:sz w:val="30"/>
          <w:szCs w:val="30"/>
        </w:rPr>
        <w:t>居住在我省的老年人，按照</w:t>
      </w:r>
      <w:r>
        <w:rPr>
          <w:rFonts w:ascii="仿宋" w:hAnsi="仿宋" w:eastAsia="仿宋" w:cs="仿宋"/>
          <w:spacing w:val="12"/>
          <w:sz w:val="30"/>
          <w:szCs w:val="30"/>
        </w:rPr>
        <w:t>其购买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居家适老化改造产品总费用的30%给予补贴，</w:t>
      </w:r>
      <w:r>
        <w:rPr>
          <w:rFonts w:ascii="仿宋" w:hAnsi="仿宋" w:eastAsia="仿宋" w:cs="仿宋"/>
          <w:spacing w:val="24"/>
          <w:sz w:val="30"/>
          <w:szCs w:val="30"/>
        </w:rPr>
        <w:t>每房补贴上限为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12000元。</w:t>
      </w:r>
    </w:p>
    <w:p w14:paraId="32457C2C">
      <w:pPr>
        <w:spacing w:before="231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三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、工作程序</w:t>
      </w:r>
    </w:p>
    <w:p w14:paraId="53D132A1">
      <w:pPr>
        <w:spacing w:before="250" w:line="320" w:lineRule="auto"/>
        <w:ind w:right="18"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1"/>
          <w:sz w:val="30"/>
          <w:szCs w:val="30"/>
        </w:rPr>
        <w:t>(</w:t>
      </w:r>
      <w:r>
        <w:rPr>
          <w:rFonts w:ascii="楷体" w:hAnsi="楷体" w:eastAsia="楷体" w:cs="楷体"/>
          <w:spacing w:val="-8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1"/>
          <w:sz w:val="30"/>
          <w:szCs w:val="30"/>
        </w:rPr>
        <w:t xml:space="preserve">一)自选采购。 </w:t>
      </w:r>
      <w:r>
        <w:rPr>
          <w:rFonts w:ascii="仿宋" w:hAnsi="仿宋" w:eastAsia="仿宋" w:cs="仿宋"/>
          <w:spacing w:val="11"/>
          <w:sz w:val="30"/>
          <w:szCs w:val="30"/>
        </w:rPr>
        <w:t>消费者可依据《河南省消费品以旧换新居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家适老化改造补贴产品推荐目录》(见附件)进行自主采购</w:t>
      </w:r>
      <w:r>
        <w:rPr>
          <w:rFonts w:ascii="仿宋" w:hAnsi="仿宋" w:eastAsia="仿宋" w:cs="仿宋"/>
          <w:spacing w:val="18"/>
          <w:sz w:val="30"/>
          <w:szCs w:val="30"/>
        </w:rPr>
        <w:t>，产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品应符合国家标准和行业标准。</w:t>
      </w:r>
    </w:p>
    <w:p w14:paraId="03D5AA22">
      <w:pPr>
        <w:spacing w:before="237" w:line="340" w:lineRule="auto"/>
        <w:ind w:right="9"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4"/>
          <w:sz w:val="30"/>
          <w:szCs w:val="30"/>
        </w:rPr>
        <w:t>(二)实名申请</w:t>
      </w:r>
      <w:r>
        <w:rPr>
          <w:rFonts w:ascii="仿宋" w:hAnsi="仿宋" w:eastAsia="仿宋" w:cs="仿宋"/>
          <w:spacing w:val="24"/>
          <w:sz w:val="30"/>
          <w:szCs w:val="30"/>
        </w:rPr>
        <w:t>。由老年人本人或代理人(家</w:t>
      </w:r>
      <w:r>
        <w:rPr>
          <w:rFonts w:ascii="仿宋" w:hAnsi="仿宋" w:eastAsia="仿宋" w:cs="仿宋"/>
          <w:spacing w:val="23"/>
          <w:sz w:val="30"/>
          <w:szCs w:val="30"/>
        </w:rPr>
        <w:t>庭成员或其他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受托人)登录云闪付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APP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平台，搜索“河南省消</w:t>
      </w:r>
      <w:r>
        <w:rPr>
          <w:rFonts w:ascii="仿宋" w:hAnsi="仿宋" w:eastAsia="仿宋" w:cs="仿宋"/>
          <w:spacing w:val="18"/>
          <w:sz w:val="30"/>
          <w:szCs w:val="30"/>
        </w:rPr>
        <w:t>费品以旧换新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服务平台”,登录“适老化改造补贴专区”,按要求上传老年人身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份证、拟添置居家适老化改造产品的住房地址、房产证(产权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证、宅基地、保障房、租赁房等相关证明)及有关材料，申请购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买居家适老化改造产品的补贴资格。</w:t>
      </w:r>
    </w:p>
    <w:p w14:paraId="61569512">
      <w:pPr>
        <w:spacing w:before="237" w:line="295" w:lineRule="auto"/>
        <w:ind w:right="27" w:firstLine="61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3"/>
          <w:sz w:val="30"/>
          <w:szCs w:val="30"/>
        </w:rPr>
        <w:t xml:space="preserve">(三)资格审核。 </w:t>
      </w:r>
      <w:r>
        <w:rPr>
          <w:rFonts w:ascii="仿宋" w:hAnsi="仿宋" w:eastAsia="仿宋" w:cs="仿宋"/>
          <w:spacing w:val="23"/>
          <w:sz w:val="30"/>
          <w:szCs w:val="30"/>
        </w:rPr>
        <w:t>县(区)级民政部门按照申请人房产归属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地，于3个工作日内完成申请资格审核；审核通过后，申请人可</w:t>
      </w:r>
    </w:p>
    <w:p w14:paraId="53AD28B0">
      <w:pPr>
        <w:spacing w:line="295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10" w:h="16840"/>
          <w:pgMar w:top="1431" w:right="1610" w:bottom="1737" w:left="1650" w:header="0" w:footer="1346" w:gutter="0"/>
          <w:cols w:space="720" w:num="1"/>
        </w:sectPr>
      </w:pPr>
    </w:p>
    <w:p w14:paraId="48E4BF6F">
      <w:pPr>
        <w:spacing w:line="247" w:lineRule="auto"/>
        <w:rPr>
          <w:rFonts w:ascii="Arial"/>
          <w:sz w:val="21"/>
        </w:rPr>
      </w:pPr>
    </w:p>
    <w:p w14:paraId="54C9FA3D">
      <w:pPr>
        <w:spacing w:line="248" w:lineRule="auto"/>
        <w:rPr>
          <w:rFonts w:ascii="Arial"/>
          <w:sz w:val="21"/>
        </w:rPr>
      </w:pPr>
    </w:p>
    <w:p w14:paraId="3F8AC317">
      <w:pPr>
        <w:spacing w:before="98" w:line="363" w:lineRule="auto"/>
        <w:ind w:right="4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自行通过云闪付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APP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平台查阅尚未使用的补贴额度，补贴额度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每个自然月底清零，限额内未核销使用部分可于次</w:t>
      </w:r>
      <w:r>
        <w:rPr>
          <w:rFonts w:ascii="仿宋" w:hAnsi="仿宋" w:eastAsia="仿宋" w:cs="仿宋"/>
          <w:spacing w:val="12"/>
          <w:sz w:val="30"/>
          <w:szCs w:val="30"/>
        </w:rPr>
        <w:t>月再次领用。</w:t>
      </w:r>
    </w:p>
    <w:p w14:paraId="3B22C16F">
      <w:pPr>
        <w:spacing w:before="4" w:line="343" w:lineRule="auto"/>
        <w:ind w:right="27" w:firstLine="64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(四)遴选商家</w:t>
      </w:r>
      <w:r>
        <w:rPr>
          <w:rFonts w:ascii="仿宋" w:hAnsi="仿宋" w:eastAsia="仿宋" w:cs="仿宋"/>
          <w:spacing w:val="26"/>
          <w:sz w:val="30"/>
          <w:szCs w:val="30"/>
        </w:rPr>
        <w:t>。具备第四条“参与商家条件”的产品经营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主体自愿申请参与居家适老化改造产品销售，根据《河南省</w:t>
      </w:r>
      <w:r>
        <w:rPr>
          <w:rFonts w:ascii="仿宋" w:hAnsi="仿宋" w:eastAsia="仿宋" w:cs="仿宋"/>
          <w:spacing w:val="15"/>
          <w:sz w:val="30"/>
          <w:szCs w:val="30"/>
        </w:rPr>
        <w:t>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品以旧换新居家适老化改造补贴产品推荐目录》自主确定销售的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产品，通过云闪付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APP</w:t>
      </w:r>
      <w:r>
        <w:rPr>
          <w:rFonts w:ascii="Times New Roman" w:hAnsi="Times New Roman" w:eastAsia="Times New Roman" w:cs="Times New Roman"/>
          <w:spacing w:val="3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2"/>
          <w:sz w:val="30"/>
          <w:szCs w:val="30"/>
        </w:rPr>
        <w:t>报名。经县(区)级民政部门审核、市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级民政部门复核，符合要求的经营主体和产</w:t>
      </w:r>
      <w:r>
        <w:rPr>
          <w:rFonts w:ascii="仿宋" w:hAnsi="仿宋" w:eastAsia="仿宋" w:cs="仿宋"/>
          <w:spacing w:val="15"/>
          <w:sz w:val="30"/>
          <w:szCs w:val="30"/>
        </w:rPr>
        <w:t>品获得参与资格。省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级民政部门通过云闪付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APP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发布经营主体名单，适时开展线上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商家遴选。</w:t>
      </w:r>
    </w:p>
    <w:p w14:paraId="75A51944">
      <w:pPr>
        <w:spacing w:before="286" w:line="334" w:lineRule="auto"/>
        <w:ind w:right="46" w:firstLine="68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5"/>
          <w:sz w:val="30"/>
          <w:szCs w:val="30"/>
        </w:rPr>
        <w:t>(五)支付立减</w:t>
      </w:r>
      <w:r>
        <w:rPr>
          <w:rFonts w:ascii="仿宋" w:hAnsi="仿宋" w:eastAsia="仿宋" w:cs="仿宋"/>
          <w:spacing w:val="25"/>
          <w:sz w:val="30"/>
          <w:szCs w:val="30"/>
        </w:rPr>
        <w:t>。获得居家适老化改造产品补贴资格的消费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者到符合条件的商家购买指定产品，享受支付立减。商家应在消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费者购买后开具销售发票，发票抬头为老年消费者姓名，开票金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额为“实际支付金额十政府补贴金额”。涉及购置卫</w:t>
      </w:r>
      <w:r>
        <w:rPr>
          <w:rFonts w:ascii="仿宋" w:hAnsi="仿宋" w:eastAsia="仿宋" w:cs="仿宋"/>
          <w:spacing w:val="14"/>
          <w:sz w:val="30"/>
          <w:szCs w:val="30"/>
        </w:rPr>
        <w:t>生间、厨房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确需施工改造类的产品，应上传施工改造合同或相关佐证材料。</w:t>
      </w:r>
    </w:p>
    <w:p w14:paraId="79A7BF8E">
      <w:pPr>
        <w:spacing w:before="229" w:line="340" w:lineRule="auto"/>
        <w:ind w:firstLine="68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9"/>
          <w:sz w:val="30"/>
          <w:szCs w:val="30"/>
        </w:rPr>
        <w:t>(六)资金清算。参</w:t>
      </w:r>
      <w:r>
        <w:rPr>
          <w:rFonts w:ascii="仿宋" w:hAnsi="仿宋" w:eastAsia="仿宋" w:cs="仿宋"/>
          <w:spacing w:val="29"/>
          <w:sz w:val="30"/>
          <w:szCs w:val="30"/>
        </w:rPr>
        <w:t>与商家原则上可选择每月10日、20</w:t>
      </w:r>
      <w:r>
        <w:rPr>
          <w:rFonts w:ascii="仿宋" w:hAnsi="仿宋" w:eastAsia="仿宋" w:cs="仿宋"/>
          <w:spacing w:val="-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7"/>
          <w:sz w:val="30"/>
          <w:szCs w:val="30"/>
        </w:rPr>
        <w:t>和30日向所属县(区)级民政部门提出资金结算申请。县(区)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级民政、财政部门坚持快审快办的原则，在7个工作日内完成审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核，并将审核通过的补贴资金情况报市级民政</w:t>
      </w:r>
      <w:r>
        <w:rPr>
          <w:rFonts w:ascii="仿宋" w:hAnsi="仿宋" w:eastAsia="仿宋" w:cs="仿宋"/>
          <w:spacing w:val="20"/>
          <w:sz w:val="30"/>
          <w:szCs w:val="30"/>
        </w:rPr>
        <w:t>、财政部门在7个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工作日内完成复核汇总，市级财政部门根据复核结果向商家拨付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补贴资金。</w:t>
      </w:r>
    </w:p>
    <w:p w14:paraId="1451ACFF">
      <w:pPr>
        <w:spacing w:before="246" w:line="295" w:lineRule="auto"/>
        <w:ind w:right="6" w:firstLine="68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(七)退领补贴</w:t>
      </w:r>
      <w:r>
        <w:rPr>
          <w:rFonts w:ascii="仿宋" w:hAnsi="仿宋" w:eastAsia="仿宋" w:cs="仿宋"/>
          <w:spacing w:val="26"/>
          <w:sz w:val="30"/>
          <w:szCs w:val="30"/>
        </w:rPr>
        <w:t>。凡在消费者权益保护等国家法规规定或商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家承诺退货期限内申请退货的，商家应积极配合退货并通过原支</w:t>
      </w:r>
    </w:p>
    <w:p w14:paraId="385CA047">
      <w:pPr>
        <w:spacing w:line="295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10" w:h="16840"/>
          <w:pgMar w:top="1431" w:right="1512" w:bottom="1827" w:left="1519" w:header="0" w:footer="1438" w:gutter="0"/>
          <w:cols w:space="720" w:num="1"/>
        </w:sectPr>
      </w:pPr>
    </w:p>
    <w:p w14:paraId="5799A60B">
      <w:pPr>
        <w:spacing w:line="378" w:lineRule="auto"/>
        <w:rPr>
          <w:rFonts w:ascii="Arial"/>
          <w:sz w:val="21"/>
        </w:rPr>
      </w:pPr>
    </w:p>
    <w:p w14:paraId="3776D50A">
      <w:pPr>
        <w:spacing w:before="101" w:line="368" w:lineRule="auto"/>
        <w:ind w:right="1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9"/>
          <w:sz w:val="31"/>
          <w:szCs w:val="31"/>
        </w:rPr>
        <w:t>付渠道退还消费者实际支付金额(不包含补</w:t>
      </w:r>
      <w:r>
        <w:rPr>
          <w:rFonts w:ascii="仿宋" w:hAnsi="仿宋" w:eastAsia="仿宋" w:cs="仿宋"/>
          <w:spacing w:val="18"/>
          <w:sz w:val="31"/>
          <w:szCs w:val="31"/>
        </w:rPr>
        <w:t>贴资金)。如退货发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生在财政补贴资金向商家拨付后，由商家及时将与退货相关</w:t>
      </w:r>
      <w:r>
        <w:rPr>
          <w:rFonts w:ascii="仿宋" w:hAnsi="仿宋" w:eastAsia="仿宋" w:cs="仿宋"/>
          <w:spacing w:val="6"/>
          <w:sz w:val="31"/>
          <w:szCs w:val="31"/>
        </w:rPr>
        <w:t>的补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贴资金退还至市级财政，并向税务部门申请</w:t>
      </w:r>
      <w:r>
        <w:rPr>
          <w:rFonts w:ascii="仿宋" w:hAnsi="仿宋" w:eastAsia="仿宋" w:cs="仿宋"/>
          <w:spacing w:val="18"/>
          <w:sz w:val="31"/>
          <w:szCs w:val="31"/>
        </w:rPr>
        <w:t>作废发票等相关票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据。消费者完成某产品退货手续后，仍可使用相应</w:t>
      </w:r>
      <w:r>
        <w:rPr>
          <w:rFonts w:ascii="仿宋" w:hAnsi="仿宋" w:eastAsia="仿宋" w:cs="仿宋"/>
          <w:spacing w:val="6"/>
          <w:sz w:val="31"/>
          <w:szCs w:val="31"/>
        </w:rPr>
        <w:t>额度重新申请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购 买</w:t>
      </w:r>
      <w:r>
        <w:rPr>
          <w:rFonts w:ascii="仿宋" w:hAnsi="仿宋" w:eastAsia="仿宋" w:cs="仿宋"/>
          <w:spacing w:val="-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。</w:t>
      </w:r>
    </w:p>
    <w:p w14:paraId="2E802F9B">
      <w:pPr>
        <w:spacing w:before="68" w:line="357" w:lineRule="auto"/>
        <w:ind w:right="20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(八)宣传引导</w:t>
      </w:r>
      <w:r>
        <w:rPr>
          <w:rFonts w:ascii="仿宋" w:hAnsi="仿宋" w:eastAsia="仿宋" w:cs="仿宋"/>
          <w:spacing w:val="17"/>
          <w:sz w:val="31"/>
          <w:szCs w:val="31"/>
        </w:rPr>
        <w:t>。各地民政部门要多渠道、多形式加强消费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品以旧换新居家适老化改造政策宣传，有条件的地市可</w:t>
      </w:r>
      <w:r>
        <w:rPr>
          <w:rFonts w:ascii="仿宋" w:hAnsi="仿宋" w:eastAsia="仿宋" w:cs="仿宋"/>
          <w:spacing w:val="10"/>
          <w:sz w:val="31"/>
          <w:szCs w:val="31"/>
        </w:rPr>
        <w:t>在用房、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资金等方面给予支持，引导商家通过设立“街区样板间”、产品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展厅、制作视频等形式，提供沉浸式体验。指导推动居</w:t>
      </w:r>
      <w:r>
        <w:rPr>
          <w:rFonts w:ascii="仿宋" w:hAnsi="仿宋" w:eastAsia="仿宋" w:cs="仿宋"/>
          <w:spacing w:val="6"/>
          <w:sz w:val="31"/>
          <w:szCs w:val="31"/>
        </w:rPr>
        <w:t>家适老化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产品进展会、商场、机构、社区，充分激发城乡老年人改造意愿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和消费潜能。各地要持续优化市场环境，按照公平竞</w:t>
      </w:r>
      <w:r>
        <w:rPr>
          <w:rFonts w:ascii="仿宋" w:hAnsi="仿宋" w:eastAsia="仿宋" w:cs="仿宋"/>
          <w:spacing w:val="6"/>
          <w:sz w:val="31"/>
          <w:szCs w:val="31"/>
        </w:rPr>
        <w:t>争原则，支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持各类经营主体平等参与，不得为经营主体指定销售区域。</w:t>
      </w:r>
    </w:p>
    <w:p w14:paraId="3074B270">
      <w:pPr>
        <w:spacing w:before="18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四、参与商家条件</w:t>
      </w:r>
    </w:p>
    <w:p w14:paraId="69728704">
      <w:pPr>
        <w:spacing w:before="23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(一)依法注册登记且独立结算的经营主体。</w:t>
      </w:r>
    </w:p>
    <w:p w14:paraId="79270E11">
      <w:pPr>
        <w:spacing w:before="178" w:line="327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(二)主营涵盖居家适老化产品，提供居家适老化改造产品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的国标13位商品条码或企业商品编码，有配送、安装、调试、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维修等售后服务能力；其中，销售卫生间、厨房确需施工改造类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产品的商家应当具备施工改造资质并提供相关材料。</w:t>
      </w:r>
    </w:p>
    <w:p w14:paraId="7F8C711D">
      <w:pPr>
        <w:spacing w:before="232" w:line="297" w:lineRule="auto"/>
        <w:ind w:right="9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(三)具备开具数电发票的能力，能按照相关要求提报交易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信息资料。</w:t>
      </w:r>
    </w:p>
    <w:p w14:paraId="1D058601">
      <w:pPr>
        <w:spacing w:before="220" w:line="297" w:lineRule="auto"/>
        <w:ind w:right="7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(四)资信状况良好，法人未被列为失信被执行人；近两年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无重大安全事故，未被司法机关立案或处罚。</w:t>
      </w:r>
    </w:p>
    <w:p w14:paraId="4D7DCE59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10" w:h="16840"/>
          <w:pgMar w:top="1431" w:right="1404" w:bottom="1698" w:left="1499" w:header="0" w:footer="1296" w:gutter="0"/>
          <w:cols w:space="720" w:num="1"/>
        </w:sectPr>
      </w:pPr>
    </w:p>
    <w:p w14:paraId="607F4302">
      <w:pPr>
        <w:spacing w:line="264" w:lineRule="auto"/>
        <w:rPr>
          <w:rFonts w:ascii="Arial"/>
          <w:sz w:val="21"/>
        </w:rPr>
      </w:pPr>
    </w:p>
    <w:p w14:paraId="4390E629">
      <w:pPr>
        <w:spacing w:line="265" w:lineRule="auto"/>
        <w:rPr>
          <w:rFonts w:ascii="Arial"/>
          <w:sz w:val="21"/>
        </w:rPr>
      </w:pPr>
    </w:p>
    <w:p w14:paraId="7462BBF0">
      <w:pPr>
        <w:spacing w:before="101" w:line="345" w:lineRule="auto"/>
        <w:ind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(五)自愿承诺遵守居家适老化改造产品补贴工作相关要求，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配合有关部门严防套补、骗补等行为，不传播不实信息。如被查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实存在违规行为，接受相应惩处并退出参与主体名单。</w:t>
      </w:r>
    </w:p>
    <w:p w14:paraId="2A67C1B9">
      <w:pPr>
        <w:spacing w:before="2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五、相关职责</w:t>
      </w:r>
    </w:p>
    <w:p w14:paraId="6DB171D2">
      <w:pPr>
        <w:spacing w:before="236" w:line="338" w:lineRule="auto"/>
        <w:ind w:right="10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(一)省级民政部门负责督促和指导各地民政部门做</w:t>
      </w:r>
      <w:r>
        <w:rPr>
          <w:rFonts w:ascii="仿宋" w:hAnsi="仿宋" w:eastAsia="仿宋" w:cs="仿宋"/>
          <w:spacing w:val="16"/>
          <w:sz w:val="31"/>
          <w:szCs w:val="31"/>
        </w:rPr>
        <w:t>好老年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人居家适老化改造产品补贴工作，加强政策</w:t>
      </w:r>
      <w:r>
        <w:rPr>
          <w:rFonts w:ascii="仿宋" w:hAnsi="仿宋" w:eastAsia="仿宋" w:cs="仿宋"/>
          <w:spacing w:val="5"/>
          <w:sz w:val="31"/>
          <w:szCs w:val="31"/>
        </w:rPr>
        <w:t>宣传培训，及时解决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政策执行中存在的问题。市级民政部门要指导县(区)级民政部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门做好政策宣传、参与商家审核、受理补贴申请</w:t>
      </w:r>
      <w:r>
        <w:rPr>
          <w:rFonts w:ascii="仿宋" w:hAnsi="仿宋" w:eastAsia="仿宋" w:cs="仿宋"/>
          <w:spacing w:val="4"/>
          <w:sz w:val="31"/>
          <w:szCs w:val="31"/>
        </w:rPr>
        <w:t>、补贴审核、统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计汇总、抽查核实等工作，督导商家规范参与活动</w:t>
      </w:r>
      <w:r>
        <w:rPr>
          <w:rFonts w:ascii="仿宋" w:hAnsi="仿宋" w:eastAsia="仿宋" w:cs="仿宋"/>
          <w:spacing w:val="4"/>
          <w:sz w:val="31"/>
          <w:szCs w:val="31"/>
        </w:rPr>
        <w:t>，会同同级财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政部门优化审核流程、提升审核效率，必要时可委托第三方专业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机构参与相关工作。</w:t>
      </w:r>
    </w:p>
    <w:p w14:paraId="2034C94C">
      <w:pPr>
        <w:spacing w:before="243" w:line="303" w:lineRule="auto"/>
        <w:ind w:right="10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(二)各级发展改革和商务部门要配合做好消费品</w:t>
      </w:r>
      <w:r>
        <w:rPr>
          <w:rFonts w:ascii="仿宋" w:hAnsi="仿宋" w:eastAsia="仿宋" w:cs="仿宋"/>
          <w:spacing w:val="16"/>
          <w:sz w:val="31"/>
          <w:szCs w:val="31"/>
        </w:rPr>
        <w:t>以旧换新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与居家适老化改造产品补贴活动的有效衔接，及时通报</w:t>
      </w:r>
      <w:r>
        <w:rPr>
          <w:rFonts w:ascii="仿宋" w:hAnsi="仿宋" w:eastAsia="仿宋" w:cs="仿宋"/>
          <w:spacing w:val="15"/>
          <w:sz w:val="31"/>
          <w:szCs w:val="31"/>
        </w:rPr>
        <w:t>工作动</w:t>
      </w:r>
      <w:r>
        <w:rPr>
          <w:rFonts w:ascii="仿宋" w:hAnsi="仿宋" w:eastAsia="仿宋" w:cs="仿宋"/>
          <w:sz w:val="31"/>
          <w:szCs w:val="31"/>
        </w:rPr>
        <w:t xml:space="preserve"> 态，协调解决工作中出现的问题。</w:t>
      </w:r>
    </w:p>
    <w:p w14:paraId="28DBB70F">
      <w:pPr>
        <w:spacing w:before="225" w:line="324" w:lineRule="auto"/>
        <w:ind w:right="121" w:firstLine="6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(三)省级财政部门负责做好补贴资金的筹集下拨和使用监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督。市级财政部门负责做好居家适老化改造产</w:t>
      </w:r>
      <w:r>
        <w:rPr>
          <w:rFonts w:ascii="仿宋" w:hAnsi="仿宋" w:eastAsia="仿宋" w:cs="仿宋"/>
          <w:spacing w:val="16"/>
          <w:sz w:val="31"/>
          <w:szCs w:val="31"/>
        </w:rPr>
        <w:t>品补贴的拨付和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26"/>
          <w:szCs w:val="26"/>
        </w:rPr>
        <w:t>管</w:t>
      </w:r>
      <w:r>
        <w:rPr>
          <w:rFonts w:ascii="仿宋" w:hAnsi="仿宋" w:eastAsia="仿宋" w:cs="仿宋"/>
          <w:spacing w:val="-2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7"/>
          <w:sz w:val="26"/>
          <w:szCs w:val="26"/>
        </w:rPr>
        <w:t>理</w:t>
      </w:r>
      <w:r>
        <w:rPr>
          <w:rFonts w:ascii="仿宋" w:hAnsi="仿宋" w:eastAsia="仿宋" w:cs="仿宋"/>
          <w:spacing w:val="-4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7"/>
          <w:sz w:val="26"/>
          <w:szCs w:val="26"/>
        </w:rPr>
        <w:t>。</w:t>
      </w:r>
    </w:p>
    <w:p w14:paraId="065B9788">
      <w:pPr>
        <w:spacing w:before="233" w:line="288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(四)各级市场监管部门要加大对产品质量和价格监管力度，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对价格欺诈、假冒伪劣等行为及时督促整改、依法查处。</w:t>
      </w:r>
    </w:p>
    <w:p w14:paraId="5A850984">
      <w:pPr>
        <w:spacing w:before="211" w:line="327" w:lineRule="auto"/>
        <w:ind w:firstLine="64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(五)服务平台配合做好政策宣传推广工作，加强</w:t>
      </w:r>
      <w:r>
        <w:rPr>
          <w:rFonts w:ascii="仿宋" w:hAnsi="仿宋" w:eastAsia="仿宋" w:cs="仿宋"/>
          <w:spacing w:val="16"/>
          <w:sz w:val="31"/>
          <w:szCs w:val="31"/>
        </w:rPr>
        <w:t>适老化数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字化平台建设，解决老年人使用障碍，提高老年人操作便利性、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安全性</w:t>
      </w:r>
      <w:r>
        <w:rPr>
          <w:rFonts w:ascii="仿宋" w:hAnsi="仿宋" w:eastAsia="仿宋" w:cs="仿宋"/>
          <w:spacing w:val="-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。</w:t>
      </w:r>
    </w:p>
    <w:p w14:paraId="69CEA55A">
      <w:pPr>
        <w:spacing w:line="327" w:lineRule="auto"/>
        <w:rPr>
          <w:rFonts w:ascii="仿宋" w:hAnsi="仿宋" w:eastAsia="仿宋" w:cs="仿宋"/>
          <w:sz w:val="26"/>
          <w:szCs w:val="26"/>
        </w:rPr>
        <w:sectPr>
          <w:footerReference r:id="rId15" w:type="default"/>
          <w:pgSz w:w="11910" w:h="16840"/>
          <w:pgMar w:top="1431" w:right="1534" w:bottom="1786" w:left="1430" w:header="0" w:footer="1384" w:gutter="0"/>
          <w:cols w:space="720" w:num="1"/>
        </w:sectPr>
      </w:pPr>
    </w:p>
    <w:p w14:paraId="70BED07D">
      <w:pPr>
        <w:spacing w:line="449" w:lineRule="auto"/>
        <w:rPr>
          <w:rFonts w:ascii="Arial"/>
          <w:sz w:val="21"/>
        </w:rPr>
      </w:pPr>
    </w:p>
    <w:p w14:paraId="7D3A5768">
      <w:pPr>
        <w:spacing w:before="97" w:line="327" w:lineRule="auto"/>
        <w:ind w:right="10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(六)参与商家要强化主体责任，诚信守法经营，对补贴资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金负直接责任，帮助消费者做好信息采集等工作，妥善处理</w:t>
      </w:r>
      <w:r>
        <w:rPr>
          <w:rFonts w:ascii="仿宋" w:hAnsi="仿宋" w:eastAsia="仿宋" w:cs="仿宋"/>
          <w:spacing w:val="10"/>
          <w:sz w:val="30"/>
          <w:szCs w:val="30"/>
        </w:rPr>
        <w:t>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投诉。参与商家可自主决定促销优惠政策，但要向社会公开作出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承诺，不得出现借助补贴政策提高商品价格、以次充好</w:t>
      </w:r>
      <w:r>
        <w:rPr>
          <w:rFonts w:ascii="仿宋" w:hAnsi="仿宋" w:eastAsia="仿宋" w:cs="仿宋"/>
          <w:spacing w:val="8"/>
          <w:sz w:val="30"/>
          <w:szCs w:val="30"/>
        </w:rPr>
        <w:t>等行为。</w:t>
      </w:r>
    </w:p>
    <w:p w14:paraId="2F8F2013">
      <w:pPr>
        <w:spacing w:before="231" w:line="316" w:lineRule="auto"/>
        <w:ind w:right="22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(七)消费者不得提供虚假信息或通过虚假交易骗取补贴资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金。如存在违法违规行为，取消参与资格，惰节</w:t>
      </w:r>
      <w:r>
        <w:rPr>
          <w:rFonts w:ascii="仿宋" w:hAnsi="仿宋" w:eastAsia="仿宋" w:cs="仿宋"/>
          <w:spacing w:val="10"/>
          <w:sz w:val="30"/>
          <w:szCs w:val="30"/>
        </w:rPr>
        <w:t>严重的依法迫究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相应法律责任。</w:t>
      </w:r>
    </w:p>
    <w:p w14:paraId="05C273A0">
      <w:pPr>
        <w:spacing w:before="257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六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、工作要求</w:t>
      </w:r>
    </w:p>
    <w:p w14:paraId="5FC50DD2">
      <w:pPr>
        <w:spacing w:before="252" w:line="363" w:lineRule="auto"/>
        <w:ind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各级民政部门要会同发展改革、财政、商务</w:t>
      </w:r>
      <w:r>
        <w:rPr>
          <w:rFonts w:ascii="仿宋" w:hAnsi="仿宋" w:eastAsia="仿宋" w:cs="仿宋"/>
          <w:spacing w:val="10"/>
          <w:sz w:val="30"/>
          <w:szCs w:val="30"/>
        </w:rPr>
        <w:t>市场监管部门对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消费品以旧换新居家适老化改造产品补贴工作开展情况</w:t>
      </w:r>
      <w:r>
        <w:rPr>
          <w:rFonts w:ascii="仿宋" w:hAnsi="仿宋" w:eastAsia="仿宋" w:cs="仿宋"/>
          <w:spacing w:val="22"/>
          <w:sz w:val="30"/>
          <w:szCs w:val="30"/>
        </w:rPr>
        <w:t>进行督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导，确保工作过程公正、透明；会同财政、商务部门加强资金使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用监管和绩效评价工作，对在各级审核、检查过程中发现参与补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贴政策经营主体存在违反价格承诺和套骗补贴行为的，将直接取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消其参与资格；会同市场监管部门查处弄虚作假和骗补行为，防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范欺老行为。</w:t>
      </w:r>
    </w:p>
    <w:p w14:paraId="725FD611">
      <w:pPr>
        <w:spacing w:before="53" w:line="382" w:lineRule="auto"/>
        <w:ind w:left="3" w:right="26" w:firstLine="6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市级民政部门要在8月20日、10月20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日前将相关工作</w:t>
      </w: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进展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2"/>
          <w:sz w:val="30"/>
          <w:szCs w:val="30"/>
        </w:rPr>
        <w:t>向省民政厅书面报告；于2026年1月底前将绩效评价情况向省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民政厅书面报告，并抄报同级发展改革、财政、商务、市场监管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25"/>
          <w:szCs w:val="25"/>
        </w:rPr>
        <w:t>部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25"/>
          <w:szCs w:val="25"/>
        </w:rPr>
        <w:t>门</w:t>
      </w:r>
      <w:r>
        <w:rPr>
          <w:rFonts w:ascii="仿宋" w:hAnsi="仿宋" w:eastAsia="仿宋" w:cs="仿宋"/>
          <w:spacing w:val="-40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25"/>
          <w:szCs w:val="25"/>
        </w:rPr>
        <w:t>。</w:t>
      </w:r>
    </w:p>
    <w:p w14:paraId="23C24AA2">
      <w:pPr>
        <w:spacing w:before="263" w:line="222" w:lineRule="auto"/>
        <w:ind w:right="38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附件：河南省消费品以旧换新居家适老化改造补贴产品推荐</w:t>
      </w:r>
    </w:p>
    <w:p w14:paraId="2F430EBB">
      <w:pPr>
        <w:spacing w:before="271" w:line="223" w:lineRule="auto"/>
        <w:ind w:left="16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33"/>
          <w:sz w:val="25"/>
          <w:szCs w:val="25"/>
        </w:rPr>
        <w:t>目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33"/>
          <w:sz w:val="25"/>
          <w:szCs w:val="25"/>
        </w:rPr>
        <w:t>录</w:t>
      </w:r>
    </w:p>
    <w:p w14:paraId="7085C797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16" w:type="default"/>
          <w:pgSz w:w="11910" w:h="16840"/>
          <w:pgMar w:top="1431" w:right="1435" w:bottom="1699" w:left="1750" w:header="0" w:footer="1310" w:gutter="0"/>
          <w:cols w:space="720" w:num="1"/>
        </w:sectPr>
      </w:pPr>
    </w:p>
    <w:p w14:paraId="4D24FC1B">
      <w:pPr>
        <w:spacing w:line="434" w:lineRule="auto"/>
        <w:rPr>
          <w:rFonts w:ascii="Arial"/>
          <w:sz w:val="21"/>
        </w:rPr>
      </w:pPr>
    </w:p>
    <w:p w14:paraId="641A2050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附</w:t>
      </w:r>
      <w:r>
        <w:rPr>
          <w:rFonts w:ascii="黑体" w:hAnsi="黑体" w:eastAsia="黑体" w:cs="黑体"/>
          <w:spacing w:val="19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-15"/>
          <w:sz w:val="30"/>
          <w:szCs w:val="30"/>
        </w:rPr>
        <w:t>件</w:t>
      </w:r>
    </w:p>
    <w:p w14:paraId="13735FFD">
      <w:pPr>
        <w:spacing w:line="263" w:lineRule="auto"/>
        <w:rPr>
          <w:rFonts w:ascii="Arial"/>
          <w:sz w:val="21"/>
        </w:rPr>
      </w:pPr>
    </w:p>
    <w:p w14:paraId="7D9AB8B5">
      <w:pPr>
        <w:pStyle w:val="2"/>
        <w:spacing w:before="137" w:line="291" w:lineRule="auto"/>
        <w:ind w:left="2836" w:right="884" w:hanging="1950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河南省消费品以旧换新居家适老化改造</w:t>
      </w:r>
      <w:r>
        <w:rPr>
          <w:spacing w:val="2"/>
          <w:sz w:val="42"/>
          <w:szCs w:val="42"/>
        </w:rPr>
        <w:t xml:space="preserve"> </w:t>
      </w:r>
      <w:r>
        <w:rPr>
          <w:b/>
          <w:bCs/>
          <w:spacing w:val="-7"/>
          <w:sz w:val="42"/>
          <w:szCs w:val="42"/>
        </w:rPr>
        <w:t>补贴产品推荐目录</w:t>
      </w:r>
    </w:p>
    <w:p w14:paraId="5B20AE60">
      <w:pPr>
        <w:spacing w:line="219" w:lineRule="exact"/>
      </w:pPr>
    </w:p>
    <w:tbl>
      <w:tblPr>
        <w:tblStyle w:val="5"/>
        <w:tblW w:w="894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09"/>
        <w:gridCol w:w="1468"/>
        <w:gridCol w:w="5229"/>
      </w:tblGrid>
      <w:tr w14:paraId="4F73F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4" w:type="dxa"/>
            <w:vAlign w:val="top"/>
          </w:tcPr>
          <w:p w14:paraId="7AB38CE1">
            <w:pPr>
              <w:pStyle w:val="6"/>
              <w:spacing w:before="116" w:line="221" w:lineRule="auto"/>
              <w:ind w:left="105"/>
            </w:pPr>
            <w:r>
              <w:rPr>
                <w:spacing w:val="7"/>
              </w:rPr>
              <w:t>序号</w:t>
            </w:r>
          </w:p>
        </w:tc>
        <w:tc>
          <w:tcPr>
            <w:tcW w:w="1509" w:type="dxa"/>
            <w:vAlign w:val="top"/>
          </w:tcPr>
          <w:p w14:paraId="594B7658">
            <w:pPr>
              <w:pStyle w:val="6"/>
              <w:spacing w:before="115" w:line="219" w:lineRule="auto"/>
              <w:ind w:left="491"/>
            </w:pPr>
            <w:r>
              <w:rPr>
                <w:spacing w:val="10"/>
              </w:rPr>
              <w:t>类别</w:t>
            </w:r>
          </w:p>
        </w:tc>
        <w:tc>
          <w:tcPr>
            <w:tcW w:w="1468" w:type="dxa"/>
            <w:vAlign w:val="top"/>
          </w:tcPr>
          <w:p w14:paraId="515E41A0">
            <w:pPr>
              <w:pStyle w:val="6"/>
              <w:spacing w:before="115" w:line="219" w:lineRule="auto"/>
              <w:ind w:left="222"/>
            </w:pPr>
            <w:r>
              <w:rPr>
                <w:spacing w:val="5"/>
              </w:rPr>
              <w:t>产品类别</w:t>
            </w:r>
          </w:p>
        </w:tc>
        <w:tc>
          <w:tcPr>
            <w:tcW w:w="5229" w:type="dxa"/>
            <w:vAlign w:val="top"/>
          </w:tcPr>
          <w:p w14:paraId="1FB2BA8C">
            <w:pPr>
              <w:pStyle w:val="6"/>
              <w:spacing w:before="113" w:line="219" w:lineRule="auto"/>
              <w:ind w:left="2104"/>
            </w:pPr>
            <w:r>
              <w:rPr>
                <w:spacing w:val="3"/>
              </w:rPr>
              <w:t>功能简介</w:t>
            </w:r>
          </w:p>
        </w:tc>
      </w:tr>
      <w:tr w14:paraId="0FAD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34" w:type="dxa"/>
            <w:vAlign w:val="top"/>
          </w:tcPr>
          <w:p w14:paraId="5C574182">
            <w:pPr>
              <w:spacing w:line="421" w:lineRule="auto"/>
              <w:rPr>
                <w:rFonts w:ascii="Arial"/>
                <w:sz w:val="21"/>
              </w:rPr>
            </w:pPr>
          </w:p>
          <w:p w14:paraId="08BF3638">
            <w:pPr>
              <w:pStyle w:val="6"/>
              <w:spacing w:before="81" w:line="241" w:lineRule="auto"/>
              <w:ind w:left="295"/>
            </w:pPr>
            <w:r>
              <w:t>1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493CF3B9">
            <w:pPr>
              <w:spacing w:line="260" w:lineRule="auto"/>
              <w:rPr>
                <w:rFonts w:ascii="Arial"/>
                <w:sz w:val="21"/>
              </w:rPr>
            </w:pPr>
          </w:p>
          <w:p w14:paraId="7304DB6E">
            <w:pPr>
              <w:spacing w:line="260" w:lineRule="auto"/>
              <w:rPr>
                <w:rFonts w:ascii="Arial"/>
                <w:sz w:val="21"/>
              </w:rPr>
            </w:pPr>
          </w:p>
          <w:p w14:paraId="0A0A27D7">
            <w:pPr>
              <w:spacing w:line="260" w:lineRule="auto"/>
              <w:rPr>
                <w:rFonts w:ascii="Arial"/>
                <w:sz w:val="21"/>
              </w:rPr>
            </w:pPr>
          </w:p>
          <w:p w14:paraId="3B964177">
            <w:pPr>
              <w:spacing w:line="260" w:lineRule="auto"/>
              <w:rPr>
                <w:rFonts w:ascii="Arial"/>
                <w:sz w:val="21"/>
              </w:rPr>
            </w:pPr>
          </w:p>
          <w:p w14:paraId="221961B3">
            <w:pPr>
              <w:spacing w:line="261" w:lineRule="auto"/>
              <w:rPr>
                <w:rFonts w:ascii="Arial"/>
                <w:sz w:val="21"/>
              </w:rPr>
            </w:pPr>
          </w:p>
          <w:p w14:paraId="22D3C33B">
            <w:pPr>
              <w:spacing w:line="261" w:lineRule="auto"/>
              <w:rPr>
                <w:rFonts w:ascii="Arial"/>
                <w:sz w:val="21"/>
              </w:rPr>
            </w:pPr>
          </w:p>
          <w:p w14:paraId="4AFE477A">
            <w:pPr>
              <w:pStyle w:val="6"/>
              <w:spacing w:before="81" w:line="217" w:lineRule="auto"/>
              <w:ind w:left="371" w:right="357" w:firstLine="120"/>
            </w:pPr>
            <w:r>
              <w:rPr>
                <w:spacing w:val="-23"/>
                <w:w w:val="98"/>
              </w:rPr>
              <w:t>(</w:t>
            </w:r>
            <w:r>
              <w:rPr>
                <w:spacing w:val="-58"/>
              </w:rPr>
              <w:t xml:space="preserve"> </w:t>
            </w:r>
            <w:r>
              <w:rPr>
                <w:spacing w:val="-23"/>
                <w:w w:val="98"/>
              </w:rPr>
              <w:t>一</w:t>
            </w:r>
            <w:r>
              <w:rPr>
                <w:spacing w:val="-60"/>
              </w:rPr>
              <w:t xml:space="preserve"> </w:t>
            </w:r>
            <w:r>
              <w:rPr>
                <w:spacing w:val="-23"/>
                <w:w w:val="98"/>
              </w:rPr>
              <w:t>)</w:t>
            </w:r>
            <w:r>
              <w:t xml:space="preserve"> </w:t>
            </w:r>
            <w:r>
              <w:rPr>
                <w:spacing w:val="6"/>
              </w:rPr>
              <w:t>地面和</w:t>
            </w:r>
          </w:p>
          <w:p w14:paraId="62052DBA">
            <w:pPr>
              <w:pStyle w:val="6"/>
              <w:spacing w:before="9" w:line="219" w:lineRule="auto"/>
              <w:ind w:left="371"/>
            </w:pPr>
            <w:r>
              <w:rPr>
                <w:spacing w:val="3"/>
              </w:rPr>
              <w:t>门改造</w:t>
            </w:r>
          </w:p>
        </w:tc>
        <w:tc>
          <w:tcPr>
            <w:tcW w:w="1468" w:type="dxa"/>
            <w:vAlign w:val="top"/>
          </w:tcPr>
          <w:p w14:paraId="393002C1">
            <w:pPr>
              <w:pStyle w:val="6"/>
              <w:spacing w:before="321" w:line="220" w:lineRule="auto"/>
              <w:ind w:left="222"/>
            </w:pPr>
            <w:r>
              <w:rPr>
                <w:spacing w:val="3"/>
              </w:rPr>
              <w:t>地面防滑</w:t>
            </w:r>
          </w:p>
          <w:p w14:paraId="51C7CD9B">
            <w:pPr>
              <w:pStyle w:val="6"/>
              <w:spacing w:before="1" w:line="219" w:lineRule="auto"/>
              <w:ind w:left="472"/>
            </w:pPr>
            <w:r>
              <w:rPr>
                <w:spacing w:val="12"/>
              </w:rPr>
              <w:t>产品</w:t>
            </w:r>
          </w:p>
        </w:tc>
        <w:tc>
          <w:tcPr>
            <w:tcW w:w="5229" w:type="dxa"/>
            <w:vAlign w:val="top"/>
          </w:tcPr>
          <w:p w14:paraId="4967A444">
            <w:pPr>
              <w:pStyle w:val="6"/>
              <w:spacing w:before="171" w:line="230" w:lineRule="auto"/>
              <w:ind w:left="43"/>
              <w:jc w:val="both"/>
            </w:pPr>
            <w:r>
              <w:rPr>
                <w:spacing w:val="-4"/>
              </w:rPr>
              <w:t>根据卫生间、厨房、卧室等地面防滑处理需要，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配置防滑贴、防滑垫等产品，避免老年人滑倒，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提高安全性。</w:t>
            </w:r>
          </w:p>
        </w:tc>
      </w:tr>
      <w:tr w14:paraId="67FCF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Align w:val="top"/>
          </w:tcPr>
          <w:p w14:paraId="3A430B86">
            <w:pPr>
              <w:pStyle w:val="6"/>
              <w:spacing w:before="266" w:line="241" w:lineRule="auto"/>
              <w:ind w:left="295"/>
            </w:pPr>
            <w:r>
              <w:t>2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3872F1B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EC41D32">
            <w:pPr>
              <w:pStyle w:val="6"/>
              <w:spacing w:before="82" w:line="206" w:lineRule="auto"/>
              <w:ind w:left="351"/>
            </w:pPr>
            <w:r>
              <w:rPr>
                <w:spacing w:val="3"/>
              </w:rPr>
              <w:t>下压式</w:t>
            </w:r>
          </w:p>
          <w:p w14:paraId="04D13ABA">
            <w:pPr>
              <w:pStyle w:val="6"/>
              <w:spacing w:line="220" w:lineRule="auto"/>
              <w:ind w:left="351"/>
            </w:pPr>
            <w:r>
              <w:rPr>
                <w:spacing w:val="3"/>
              </w:rPr>
              <w:t>门把手</w:t>
            </w:r>
          </w:p>
        </w:tc>
        <w:tc>
          <w:tcPr>
            <w:tcW w:w="5229" w:type="dxa"/>
            <w:vAlign w:val="top"/>
          </w:tcPr>
          <w:p w14:paraId="60612FC4">
            <w:pPr>
              <w:pStyle w:val="6"/>
              <w:spacing w:before="91" w:line="231" w:lineRule="auto"/>
              <w:ind w:left="94" w:right="93" w:firstLine="10"/>
            </w:pPr>
            <w:r>
              <w:rPr>
                <w:spacing w:val="1"/>
              </w:rPr>
              <w:t>可用单手手掌或者手指轻松操作，增加摩擦力</w:t>
            </w:r>
            <w:r>
              <w:t xml:space="preserve"> </w:t>
            </w:r>
            <w:r>
              <w:rPr>
                <w:spacing w:val="-1"/>
              </w:rPr>
              <w:t>和稳定性，方便老年人开门。</w:t>
            </w:r>
          </w:p>
        </w:tc>
      </w:tr>
      <w:tr w14:paraId="1B26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1DAF26DA">
            <w:pPr>
              <w:pStyle w:val="6"/>
              <w:spacing w:before="266"/>
              <w:ind w:left="295"/>
            </w:pPr>
            <w:r>
              <w:t>3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5333101D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B59C162">
            <w:pPr>
              <w:pStyle w:val="6"/>
              <w:spacing w:before="245" w:line="221" w:lineRule="auto"/>
              <w:ind w:left="472"/>
            </w:pPr>
            <w:r>
              <w:rPr>
                <w:spacing w:val="5"/>
              </w:rPr>
              <w:t>门铃</w:t>
            </w:r>
          </w:p>
        </w:tc>
        <w:tc>
          <w:tcPr>
            <w:tcW w:w="5229" w:type="dxa"/>
            <w:vAlign w:val="top"/>
          </w:tcPr>
          <w:p w14:paraId="2726BA93">
            <w:pPr>
              <w:pStyle w:val="6"/>
              <w:spacing w:before="80" w:line="232" w:lineRule="auto"/>
              <w:ind w:left="94" w:right="86" w:firstLine="10"/>
            </w:pPr>
            <w:r>
              <w:rPr>
                <w:spacing w:val="1"/>
              </w:rPr>
              <w:t>供听力视力障碍老年人使用，包括闪光振动门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铃、呼叫门铃等。</w:t>
            </w:r>
          </w:p>
        </w:tc>
      </w:tr>
      <w:tr w14:paraId="60E6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Align w:val="top"/>
          </w:tcPr>
          <w:p w14:paraId="3CF49121">
            <w:pPr>
              <w:pStyle w:val="6"/>
              <w:spacing w:before="268" w:line="241" w:lineRule="auto"/>
              <w:ind w:left="295"/>
            </w:pPr>
            <w:r>
              <w:t>4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3B7426AE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D17F547">
            <w:pPr>
              <w:pStyle w:val="6"/>
              <w:spacing w:before="85" w:line="224" w:lineRule="auto"/>
              <w:ind w:left="222" w:right="207" w:firstLine="129"/>
            </w:pPr>
            <w:r>
              <w:rPr>
                <w:spacing w:val="8"/>
              </w:rPr>
              <w:t>可双向</w:t>
            </w:r>
            <w:r>
              <w:t xml:space="preserve">  </w:t>
            </w:r>
            <w:r>
              <w:rPr>
                <w:spacing w:val="7"/>
              </w:rPr>
              <w:t>开启的门</w:t>
            </w:r>
          </w:p>
        </w:tc>
        <w:tc>
          <w:tcPr>
            <w:tcW w:w="5229" w:type="dxa"/>
            <w:vAlign w:val="top"/>
          </w:tcPr>
          <w:p w14:paraId="2B62C7DD">
            <w:pPr>
              <w:pStyle w:val="6"/>
              <w:spacing w:before="92" w:line="217" w:lineRule="auto"/>
              <w:ind w:left="74" w:right="80" w:firstLine="30"/>
            </w:pPr>
            <w:r>
              <w:rPr>
                <w:spacing w:val="1"/>
              </w:rPr>
              <w:t>老年人跌倒后，可从外部开启，便于护理人员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及时救助。</w:t>
            </w:r>
          </w:p>
        </w:tc>
      </w:tr>
      <w:tr w14:paraId="6899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2D543286">
            <w:pPr>
              <w:pStyle w:val="6"/>
              <w:spacing w:before="268"/>
              <w:ind w:left="295"/>
            </w:pPr>
            <w:r>
              <w:t>5</w:t>
            </w: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0E427FA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C6B9701">
            <w:pPr>
              <w:pStyle w:val="6"/>
              <w:spacing w:before="244" w:line="219" w:lineRule="auto"/>
              <w:ind w:left="222"/>
            </w:pPr>
            <w:r>
              <w:rPr>
                <w:spacing w:val="3"/>
              </w:rPr>
              <w:t>斜坡辅具</w:t>
            </w:r>
          </w:p>
        </w:tc>
        <w:tc>
          <w:tcPr>
            <w:tcW w:w="5229" w:type="dxa"/>
            <w:vAlign w:val="top"/>
          </w:tcPr>
          <w:p w14:paraId="26263073">
            <w:pPr>
              <w:pStyle w:val="6"/>
              <w:spacing w:before="93" w:line="224" w:lineRule="auto"/>
              <w:ind w:left="84" w:right="123" w:firstLine="20"/>
            </w:pPr>
            <w:r>
              <w:rPr>
                <w:spacing w:val="-1"/>
              </w:rPr>
              <w:t>对于不易消除的高差可选择斜坡辅具，实现高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差的平稳过渡。</w:t>
            </w:r>
          </w:p>
        </w:tc>
      </w:tr>
      <w:tr w14:paraId="09FA3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7B4695A4">
            <w:pPr>
              <w:pStyle w:val="6"/>
              <w:spacing w:before="269"/>
              <w:ind w:left="295"/>
            </w:pPr>
            <w:r>
              <w:t>6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78A73111">
            <w:pPr>
              <w:spacing w:line="247" w:lineRule="auto"/>
              <w:rPr>
                <w:rFonts w:ascii="Arial"/>
                <w:sz w:val="21"/>
              </w:rPr>
            </w:pPr>
          </w:p>
          <w:p w14:paraId="2E43AB69">
            <w:pPr>
              <w:spacing w:line="248" w:lineRule="auto"/>
              <w:rPr>
                <w:rFonts w:ascii="Arial"/>
                <w:sz w:val="21"/>
              </w:rPr>
            </w:pPr>
          </w:p>
          <w:p w14:paraId="149142AA">
            <w:pPr>
              <w:spacing w:line="248" w:lineRule="auto"/>
              <w:rPr>
                <w:rFonts w:ascii="Arial"/>
                <w:sz w:val="21"/>
              </w:rPr>
            </w:pPr>
          </w:p>
          <w:p w14:paraId="60473AE9">
            <w:pPr>
              <w:pStyle w:val="6"/>
              <w:spacing w:before="81" w:line="228" w:lineRule="auto"/>
              <w:ind w:left="240" w:right="248" w:firstLine="250"/>
            </w:pPr>
            <w:r>
              <w:rPr>
                <w:spacing w:val="18"/>
              </w:rPr>
              <w:t>(二)</w:t>
            </w:r>
            <w:r>
              <w:t xml:space="preserve">  </w:t>
            </w:r>
            <w:r>
              <w:rPr>
                <w:spacing w:val="2"/>
              </w:rPr>
              <w:t>卧室改造</w:t>
            </w:r>
          </w:p>
        </w:tc>
        <w:tc>
          <w:tcPr>
            <w:tcW w:w="1468" w:type="dxa"/>
            <w:vAlign w:val="top"/>
          </w:tcPr>
          <w:p w14:paraId="042FC0BE">
            <w:pPr>
              <w:pStyle w:val="6"/>
              <w:spacing w:before="245" w:line="219" w:lineRule="auto"/>
              <w:ind w:left="351"/>
            </w:pPr>
            <w:r>
              <w:rPr>
                <w:spacing w:val="3"/>
              </w:rPr>
              <w:t>护理床</w:t>
            </w:r>
          </w:p>
        </w:tc>
        <w:tc>
          <w:tcPr>
            <w:tcW w:w="5229" w:type="dxa"/>
            <w:vAlign w:val="top"/>
          </w:tcPr>
          <w:p w14:paraId="6140DA6E">
            <w:pPr>
              <w:pStyle w:val="6"/>
              <w:spacing w:before="94" w:line="224" w:lineRule="auto"/>
              <w:ind w:left="94" w:right="100" w:firstLine="10"/>
            </w:pPr>
            <w:r>
              <w:t>帮助失能老年人完成起身、侧翻、上下床、吃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饭等动作，辅助喂食、处理排泄物等。</w:t>
            </w:r>
          </w:p>
        </w:tc>
      </w:tr>
      <w:tr w14:paraId="17AD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703E42E7">
            <w:pPr>
              <w:pStyle w:val="6"/>
              <w:spacing w:before="270"/>
              <w:ind w:left="295"/>
            </w:pPr>
            <w:r>
              <w:t>7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6FE3435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EF843AA">
            <w:pPr>
              <w:pStyle w:val="6"/>
              <w:spacing w:before="76" w:line="219" w:lineRule="auto"/>
              <w:ind w:left="222"/>
            </w:pPr>
            <w:r>
              <w:rPr>
                <w:spacing w:val="-2"/>
              </w:rPr>
              <w:t>床边护栏</w:t>
            </w:r>
          </w:p>
          <w:p w14:paraId="72992121">
            <w:pPr>
              <w:pStyle w:val="6"/>
              <w:spacing w:before="23" w:line="219" w:lineRule="auto"/>
              <w:ind w:left="222"/>
            </w:pPr>
            <w:r>
              <w:rPr>
                <w:spacing w:val="2"/>
              </w:rPr>
              <w:t>或者抓杆</w:t>
            </w:r>
          </w:p>
        </w:tc>
        <w:tc>
          <w:tcPr>
            <w:tcW w:w="5229" w:type="dxa"/>
            <w:vAlign w:val="top"/>
          </w:tcPr>
          <w:p w14:paraId="795D749F">
            <w:pPr>
              <w:pStyle w:val="6"/>
              <w:spacing w:before="86" w:line="230" w:lineRule="auto"/>
              <w:ind w:left="94" w:right="49" w:firstLine="70"/>
            </w:pPr>
            <w:r>
              <w:t>辅助老年人起身、上下床，防止翻身滚下床，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保证老年人睡眠和活动安全。</w:t>
            </w:r>
          </w:p>
        </w:tc>
      </w:tr>
      <w:tr w14:paraId="69CD6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4" w:type="dxa"/>
            <w:vAlign w:val="top"/>
          </w:tcPr>
          <w:p w14:paraId="6E5CB522">
            <w:pPr>
              <w:pStyle w:val="6"/>
              <w:spacing w:before="261"/>
              <w:ind w:left="295"/>
            </w:pPr>
            <w:r>
              <w:t>8</w:t>
            </w: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4FF9626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584817B">
            <w:pPr>
              <w:pStyle w:val="6"/>
              <w:spacing w:before="237" w:line="219" w:lineRule="auto"/>
              <w:ind w:left="101"/>
            </w:pPr>
            <w:r>
              <w:rPr>
                <w:spacing w:val="2"/>
              </w:rPr>
              <w:t>防压疮床垫</w:t>
            </w:r>
          </w:p>
        </w:tc>
        <w:tc>
          <w:tcPr>
            <w:tcW w:w="5229" w:type="dxa"/>
            <w:vAlign w:val="top"/>
          </w:tcPr>
          <w:p w14:paraId="7A7A0473">
            <w:pPr>
              <w:pStyle w:val="6"/>
              <w:spacing w:before="237" w:line="219" w:lineRule="auto"/>
              <w:ind w:left="94"/>
            </w:pPr>
            <w:r>
              <w:rPr>
                <w:spacing w:val="-1"/>
              </w:rPr>
              <w:t>避免长期卧床的老年人发生严重压疮。</w:t>
            </w:r>
          </w:p>
        </w:tc>
      </w:tr>
      <w:tr w14:paraId="012C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34" w:type="dxa"/>
            <w:vAlign w:val="top"/>
          </w:tcPr>
          <w:p w14:paraId="2F733DDD">
            <w:pPr>
              <w:pStyle w:val="6"/>
              <w:spacing w:before="262"/>
              <w:ind w:left="295"/>
            </w:pPr>
            <w:r>
              <w:t>9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2F688633">
            <w:pPr>
              <w:spacing w:line="278" w:lineRule="auto"/>
              <w:rPr>
                <w:rFonts w:ascii="Arial"/>
                <w:sz w:val="21"/>
              </w:rPr>
            </w:pPr>
          </w:p>
          <w:p w14:paraId="79523782">
            <w:pPr>
              <w:spacing w:line="278" w:lineRule="auto"/>
              <w:rPr>
                <w:rFonts w:ascii="Arial"/>
                <w:sz w:val="21"/>
              </w:rPr>
            </w:pPr>
          </w:p>
          <w:p w14:paraId="3DD1A250">
            <w:pPr>
              <w:spacing w:line="278" w:lineRule="auto"/>
              <w:rPr>
                <w:rFonts w:ascii="Arial"/>
                <w:sz w:val="21"/>
              </w:rPr>
            </w:pPr>
          </w:p>
          <w:p w14:paraId="5040E24E">
            <w:pPr>
              <w:spacing w:line="278" w:lineRule="auto"/>
              <w:rPr>
                <w:rFonts w:ascii="Arial"/>
                <w:sz w:val="21"/>
              </w:rPr>
            </w:pPr>
          </w:p>
          <w:p w14:paraId="0B871236">
            <w:pPr>
              <w:spacing w:line="279" w:lineRule="auto"/>
              <w:rPr>
                <w:rFonts w:ascii="Arial"/>
                <w:sz w:val="21"/>
              </w:rPr>
            </w:pPr>
          </w:p>
          <w:p w14:paraId="001BFC1F">
            <w:pPr>
              <w:pStyle w:val="6"/>
              <w:spacing w:before="82" w:line="212" w:lineRule="auto"/>
              <w:ind w:left="491"/>
            </w:pPr>
            <w:r>
              <w:rPr>
                <w:spacing w:val="18"/>
              </w:rPr>
              <w:t>(三)</w:t>
            </w:r>
          </w:p>
          <w:p w14:paraId="5F654D7E">
            <w:pPr>
              <w:pStyle w:val="6"/>
              <w:spacing w:before="2" w:line="222" w:lineRule="auto"/>
              <w:ind w:left="240" w:right="118" w:hanging="119"/>
            </w:pPr>
            <w:r>
              <w:rPr>
                <w:spacing w:val="1"/>
              </w:rPr>
              <w:t>如厕、洗浴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设备改造</w:t>
            </w:r>
          </w:p>
        </w:tc>
        <w:tc>
          <w:tcPr>
            <w:tcW w:w="1468" w:type="dxa"/>
            <w:vAlign w:val="top"/>
          </w:tcPr>
          <w:p w14:paraId="575B69A6">
            <w:pPr>
              <w:pStyle w:val="6"/>
              <w:spacing w:before="98" w:line="222" w:lineRule="auto"/>
              <w:ind w:left="222" w:right="246" w:firstLine="129"/>
            </w:pPr>
            <w:r>
              <w:rPr>
                <w:spacing w:val="-3"/>
              </w:rPr>
              <w:t>扶手等</w:t>
            </w:r>
            <w:r>
              <w:t xml:space="preserve">  </w:t>
            </w:r>
            <w:r>
              <w:rPr>
                <w:spacing w:val="-3"/>
              </w:rPr>
              <w:t>支撑装置</w:t>
            </w:r>
          </w:p>
        </w:tc>
        <w:tc>
          <w:tcPr>
            <w:tcW w:w="5229" w:type="dxa"/>
            <w:vAlign w:val="top"/>
          </w:tcPr>
          <w:p w14:paraId="68399EED">
            <w:pPr>
              <w:pStyle w:val="6"/>
              <w:spacing w:before="106" w:line="219" w:lineRule="auto"/>
              <w:ind w:left="84" w:right="104" w:firstLine="20"/>
            </w:pPr>
            <w:r>
              <w:t>辅助老年人起身、站立、转身和坐下，包括高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低处和过道扶手和抓杆类产品。</w:t>
            </w:r>
          </w:p>
        </w:tc>
      </w:tr>
      <w:tr w14:paraId="3631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030E6126">
            <w:pPr>
              <w:pStyle w:val="6"/>
              <w:spacing w:before="272"/>
              <w:ind w:left="234"/>
            </w:pPr>
            <w:r>
              <w:rPr>
                <w:spacing w:val="-8"/>
              </w:rPr>
              <w:t>10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5C8686C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C837882">
            <w:pPr>
              <w:pStyle w:val="6"/>
              <w:spacing w:before="248" w:line="219" w:lineRule="auto"/>
              <w:ind w:left="351"/>
            </w:pPr>
            <w:r>
              <w:rPr>
                <w:spacing w:val="3"/>
              </w:rPr>
              <w:t>坐便器</w:t>
            </w:r>
          </w:p>
        </w:tc>
        <w:tc>
          <w:tcPr>
            <w:tcW w:w="5229" w:type="dxa"/>
            <w:vAlign w:val="top"/>
          </w:tcPr>
          <w:p w14:paraId="40BFE7DC">
            <w:pPr>
              <w:pStyle w:val="6"/>
              <w:spacing w:before="118" w:line="218" w:lineRule="auto"/>
              <w:ind w:left="164" w:right="50" w:hanging="60"/>
            </w:pPr>
            <w:r>
              <w:rPr>
                <w:spacing w:val="1"/>
              </w:rPr>
              <w:t>蹲便器改坐便器或者配置马桶增高器、移动马</w:t>
            </w:r>
            <w:r>
              <w:rPr>
                <w:spacing w:val="2"/>
              </w:rPr>
              <w:t xml:space="preserve"> </w:t>
            </w:r>
            <w:r>
              <w:t>桶、适老分体智能坐便盖、便盆、接尿器等。</w:t>
            </w:r>
          </w:p>
        </w:tc>
      </w:tr>
      <w:tr w14:paraId="512AB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34" w:type="dxa"/>
            <w:vAlign w:val="top"/>
          </w:tcPr>
          <w:p w14:paraId="47B8EE70">
            <w:pPr>
              <w:spacing w:line="320" w:lineRule="auto"/>
              <w:rPr>
                <w:rFonts w:ascii="Arial"/>
                <w:sz w:val="21"/>
              </w:rPr>
            </w:pPr>
          </w:p>
          <w:p w14:paraId="0DBE8C6F">
            <w:pPr>
              <w:pStyle w:val="6"/>
              <w:spacing w:before="82" w:line="241" w:lineRule="auto"/>
              <w:ind w:left="234"/>
            </w:pPr>
            <w:r>
              <w:rPr>
                <w:spacing w:val="-8"/>
              </w:rPr>
              <w:t>11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0A06891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499E8A2">
            <w:pPr>
              <w:spacing w:line="296" w:lineRule="auto"/>
              <w:rPr>
                <w:rFonts w:ascii="Arial"/>
                <w:sz w:val="21"/>
              </w:rPr>
            </w:pPr>
          </w:p>
          <w:p w14:paraId="4535E088">
            <w:pPr>
              <w:pStyle w:val="6"/>
              <w:spacing w:before="82" w:line="220" w:lineRule="auto"/>
              <w:ind w:left="222"/>
            </w:pPr>
            <w:r>
              <w:rPr>
                <w:spacing w:val="-2"/>
              </w:rPr>
              <w:t>洗浴装置</w:t>
            </w:r>
          </w:p>
        </w:tc>
        <w:tc>
          <w:tcPr>
            <w:tcW w:w="5229" w:type="dxa"/>
            <w:vAlign w:val="top"/>
          </w:tcPr>
          <w:p w14:paraId="349C0C61">
            <w:pPr>
              <w:pStyle w:val="6"/>
              <w:spacing w:before="67" w:line="222" w:lineRule="auto"/>
              <w:ind w:left="74" w:right="101" w:firstLine="30"/>
              <w:jc w:val="both"/>
            </w:pPr>
            <w:r>
              <w:t>更换浴帘、浴杆、配置恒温花洒，增加淋浴空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间，必要时配置洗澡床，方便照护人员辅助老</w:t>
            </w:r>
            <w:r>
              <w:t xml:space="preserve"> </w:t>
            </w:r>
            <w:r>
              <w:rPr>
                <w:spacing w:val="-1"/>
              </w:rPr>
              <w:t>年人洗浴。</w:t>
            </w:r>
          </w:p>
        </w:tc>
      </w:tr>
      <w:tr w14:paraId="0A49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Align w:val="top"/>
          </w:tcPr>
          <w:p w14:paraId="3B8F6907">
            <w:pPr>
              <w:pStyle w:val="6"/>
              <w:spacing w:before="275" w:line="241" w:lineRule="auto"/>
              <w:ind w:left="234"/>
            </w:pPr>
            <w:r>
              <w:rPr>
                <w:spacing w:val="-8"/>
              </w:rPr>
              <w:t>12</w:t>
            </w: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6ED6A31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B1E8D88">
            <w:pPr>
              <w:pStyle w:val="6"/>
              <w:spacing w:before="248" w:line="218" w:lineRule="auto"/>
              <w:ind w:left="351"/>
            </w:pPr>
            <w:r>
              <w:rPr>
                <w:spacing w:val="3"/>
              </w:rPr>
              <w:t>淋浴椅</w:t>
            </w:r>
          </w:p>
        </w:tc>
        <w:tc>
          <w:tcPr>
            <w:tcW w:w="5229" w:type="dxa"/>
            <w:vAlign w:val="top"/>
          </w:tcPr>
          <w:p w14:paraId="2A56CB7E">
            <w:pPr>
              <w:pStyle w:val="6"/>
              <w:spacing w:before="98" w:line="229" w:lineRule="auto"/>
              <w:ind w:left="63" w:right="100" w:firstLine="40"/>
            </w:pPr>
            <w:r>
              <w:t>辅助老年人洗澡用，避免老年人滑倒，提高安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全性。</w:t>
            </w:r>
          </w:p>
        </w:tc>
      </w:tr>
      <w:tr w14:paraId="069E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34" w:type="dxa"/>
            <w:vAlign w:val="top"/>
          </w:tcPr>
          <w:p w14:paraId="7653983B">
            <w:pPr>
              <w:pStyle w:val="6"/>
              <w:spacing w:before="215"/>
              <w:ind w:left="234"/>
            </w:pPr>
            <w:r>
              <w:rPr>
                <w:spacing w:val="-8"/>
              </w:rPr>
              <w:t>13</w:t>
            </w: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3DDD6BF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FCE6B8A">
            <w:pPr>
              <w:pStyle w:val="6"/>
              <w:spacing w:before="191" w:line="219" w:lineRule="auto"/>
              <w:ind w:left="101"/>
            </w:pPr>
            <w:r>
              <w:rPr>
                <w:spacing w:val="1"/>
              </w:rPr>
              <w:t>水龙头改造</w:t>
            </w:r>
          </w:p>
        </w:tc>
        <w:tc>
          <w:tcPr>
            <w:tcW w:w="5229" w:type="dxa"/>
            <w:vAlign w:val="top"/>
          </w:tcPr>
          <w:p w14:paraId="3A7C7DE5">
            <w:pPr>
              <w:pStyle w:val="6"/>
              <w:spacing w:before="39" w:line="205" w:lineRule="auto"/>
              <w:ind w:left="74" w:right="223" w:firstLine="159"/>
            </w:pPr>
            <w:r>
              <w:t>采用拔杆式或感应水龙头，方便老年人开关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水阀。</w:t>
            </w:r>
          </w:p>
        </w:tc>
      </w:tr>
    </w:tbl>
    <w:p w14:paraId="5B50925A">
      <w:pPr>
        <w:spacing w:line="207" w:lineRule="exact"/>
        <w:rPr>
          <w:rFonts w:ascii="Arial"/>
          <w:sz w:val="18"/>
        </w:rPr>
      </w:pPr>
    </w:p>
    <w:p w14:paraId="535FE151"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17" w:type="default"/>
          <w:pgSz w:w="11910" w:h="16840"/>
          <w:pgMar w:top="1431" w:right="1625" w:bottom="1727" w:left="1329" w:header="0" w:footer="1338" w:gutter="0"/>
          <w:cols w:space="720" w:num="1"/>
        </w:sectPr>
      </w:pPr>
    </w:p>
    <w:p w14:paraId="2ABF86FD">
      <w:pPr>
        <w:spacing w:before="85"/>
      </w:pPr>
    </w:p>
    <w:p w14:paraId="230874A4">
      <w:pPr>
        <w:spacing w:before="85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68"/>
        <w:gridCol w:w="1448"/>
        <w:gridCol w:w="5279"/>
      </w:tblGrid>
      <w:tr w14:paraId="03C44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4" w:type="dxa"/>
            <w:vAlign w:val="top"/>
          </w:tcPr>
          <w:p w14:paraId="28B355AB">
            <w:pPr>
              <w:pStyle w:val="6"/>
              <w:spacing w:before="116" w:line="221" w:lineRule="auto"/>
              <w:ind w:left="104"/>
            </w:pPr>
            <w:r>
              <w:rPr>
                <w:spacing w:val="7"/>
              </w:rPr>
              <w:t>序号</w:t>
            </w:r>
          </w:p>
        </w:tc>
        <w:tc>
          <w:tcPr>
            <w:tcW w:w="1468" w:type="dxa"/>
            <w:vAlign w:val="top"/>
          </w:tcPr>
          <w:p w14:paraId="4247C95C">
            <w:pPr>
              <w:pStyle w:val="6"/>
              <w:spacing w:before="115" w:line="219" w:lineRule="auto"/>
              <w:ind w:left="470"/>
            </w:pPr>
            <w:r>
              <w:rPr>
                <w:spacing w:val="10"/>
              </w:rPr>
              <w:t>类别</w:t>
            </w:r>
          </w:p>
        </w:tc>
        <w:tc>
          <w:tcPr>
            <w:tcW w:w="1448" w:type="dxa"/>
            <w:vAlign w:val="top"/>
          </w:tcPr>
          <w:p w14:paraId="4A40CB06">
            <w:pPr>
              <w:pStyle w:val="6"/>
              <w:spacing w:before="115" w:line="219" w:lineRule="auto"/>
              <w:ind w:left="212"/>
            </w:pPr>
            <w:r>
              <w:rPr>
                <w:spacing w:val="5"/>
              </w:rPr>
              <w:t>产品类别</w:t>
            </w:r>
          </w:p>
        </w:tc>
        <w:tc>
          <w:tcPr>
            <w:tcW w:w="5279" w:type="dxa"/>
            <w:vAlign w:val="top"/>
          </w:tcPr>
          <w:p w14:paraId="5F96E5A4">
            <w:pPr>
              <w:pStyle w:val="6"/>
              <w:spacing w:before="110" w:line="219" w:lineRule="auto"/>
              <w:ind w:left="2148"/>
            </w:pPr>
            <w:r>
              <w:rPr>
                <w:b/>
                <w:bCs/>
                <w:spacing w:val="-1"/>
              </w:rPr>
              <w:t>功能简介</w:t>
            </w:r>
          </w:p>
        </w:tc>
      </w:tr>
      <w:tr w14:paraId="488E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34" w:type="dxa"/>
            <w:vAlign w:val="top"/>
          </w:tcPr>
          <w:p w14:paraId="155F9B38">
            <w:pPr>
              <w:spacing w:line="292" w:lineRule="auto"/>
              <w:rPr>
                <w:rFonts w:ascii="Arial"/>
                <w:sz w:val="21"/>
              </w:rPr>
            </w:pPr>
          </w:p>
          <w:p w14:paraId="5741AC8B">
            <w:pPr>
              <w:pStyle w:val="6"/>
              <w:spacing w:before="81" w:line="241" w:lineRule="auto"/>
              <w:ind w:left="234"/>
            </w:pPr>
            <w:r>
              <w:rPr>
                <w:spacing w:val="-8"/>
              </w:rPr>
              <w:t>14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7BD3FB63">
            <w:pPr>
              <w:spacing w:line="272" w:lineRule="auto"/>
              <w:rPr>
                <w:rFonts w:ascii="Arial"/>
                <w:sz w:val="21"/>
              </w:rPr>
            </w:pPr>
          </w:p>
          <w:p w14:paraId="3B1B1A48">
            <w:pPr>
              <w:spacing w:line="272" w:lineRule="auto"/>
              <w:rPr>
                <w:rFonts w:ascii="Arial"/>
                <w:sz w:val="21"/>
              </w:rPr>
            </w:pPr>
          </w:p>
          <w:p w14:paraId="406B55DB">
            <w:pPr>
              <w:spacing w:line="273" w:lineRule="auto"/>
              <w:rPr>
                <w:rFonts w:ascii="Arial"/>
                <w:sz w:val="21"/>
              </w:rPr>
            </w:pPr>
          </w:p>
          <w:p w14:paraId="6C31F134">
            <w:pPr>
              <w:pStyle w:val="6"/>
              <w:spacing w:before="81" w:line="222" w:lineRule="auto"/>
              <w:ind w:left="220" w:right="225" w:firstLine="249"/>
            </w:pPr>
            <w:r>
              <w:rPr>
                <w:spacing w:val="18"/>
              </w:rPr>
              <w:t>(四)</w:t>
            </w:r>
            <w:r>
              <w:t xml:space="preserve">  </w:t>
            </w:r>
            <w:r>
              <w:rPr>
                <w:spacing w:val="2"/>
              </w:rPr>
              <w:t>厨房设备</w:t>
            </w:r>
          </w:p>
          <w:p w14:paraId="278B49AD">
            <w:pPr>
              <w:pStyle w:val="6"/>
              <w:spacing w:before="5" w:line="219" w:lineRule="auto"/>
              <w:ind w:left="470"/>
            </w:pPr>
            <w:r>
              <w:rPr>
                <w:spacing w:val="4"/>
              </w:rPr>
              <w:t>改造</w:t>
            </w:r>
          </w:p>
        </w:tc>
        <w:tc>
          <w:tcPr>
            <w:tcW w:w="1448" w:type="dxa"/>
            <w:vAlign w:val="top"/>
          </w:tcPr>
          <w:p w14:paraId="0A18F46E">
            <w:pPr>
              <w:pStyle w:val="6"/>
              <w:spacing w:before="225" w:line="211" w:lineRule="auto"/>
              <w:ind w:left="212" w:right="197" w:firstLine="129"/>
            </w:pPr>
            <w:r>
              <w:rPr>
                <w:spacing w:val="3"/>
              </w:rPr>
              <w:t>适老可</w:t>
            </w:r>
            <w:r>
              <w:t xml:space="preserve">  </w:t>
            </w:r>
            <w:r>
              <w:rPr>
                <w:spacing w:val="6"/>
              </w:rPr>
              <w:t>升降灶台</w:t>
            </w:r>
          </w:p>
        </w:tc>
        <w:tc>
          <w:tcPr>
            <w:tcW w:w="5279" w:type="dxa"/>
            <w:vAlign w:val="top"/>
          </w:tcPr>
          <w:p w14:paraId="0366EFAC">
            <w:pPr>
              <w:pStyle w:val="6"/>
              <w:spacing w:before="49" w:line="219" w:lineRule="auto"/>
              <w:ind w:left="94" w:right="144" w:firstLine="20"/>
              <w:jc w:val="both"/>
            </w:pPr>
            <w:r>
              <w:t>降低操作台、灶台、洗菜池高度或者在其下方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留出容膝空间，方便乘轮椅或者体型矮小老年</w:t>
            </w:r>
            <w:r>
              <w:t xml:space="preserve"> </w:t>
            </w:r>
            <w:r>
              <w:rPr>
                <w:spacing w:val="-1"/>
              </w:rPr>
              <w:t>人操作。</w:t>
            </w:r>
          </w:p>
        </w:tc>
      </w:tr>
      <w:tr w14:paraId="25BFD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Align w:val="top"/>
          </w:tcPr>
          <w:p w14:paraId="69917625">
            <w:pPr>
              <w:pStyle w:val="6"/>
              <w:spacing w:before="265"/>
              <w:ind w:left="234"/>
            </w:pPr>
            <w:r>
              <w:rPr>
                <w:spacing w:val="-8"/>
              </w:rPr>
              <w:t>15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5D1A9F9E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F39070E">
            <w:pPr>
              <w:pStyle w:val="6"/>
              <w:spacing w:before="241" w:line="219" w:lineRule="auto"/>
              <w:jc w:val="right"/>
            </w:pPr>
            <w:r>
              <w:rPr>
                <w:spacing w:val="-13"/>
              </w:rPr>
              <w:t>适老升降吊柜</w:t>
            </w:r>
          </w:p>
        </w:tc>
        <w:tc>
          <w:tcPr>
            <w:tcW w:w="5279" w:type="dxa"/>
            <w:vAlign w:val="top"/>
          </w:tcPr>
          <w:p w14:paraId="0A9210F2">
            <w:pPr>
              <w:pStyle w:val="6"/>
              <w:spacing w:before="90" w:line="232" w:lineRule="auto"/>
              <w:ind w:left="104" w:right="152"/>
            </w:pPr>
            <w:r>
              <w:t>在吊柜下方配置开敞式中部柜、中部架，方便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老年人取放物品。</w:t>
            </w:r>
          </w:p>
        </w:tc>
      </w:tr>
      <w:tr w14:paraId="01FC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34" w:type="dxa"/>
            <w:vAlign w:val="top"/>
          </w:tcPr>
          <w:p w14:paraId="66575E51">
            <w:pPr>
              <w:spacing w:line="293" w:lineRule="auto"/>
              <w:rPr>
                <w:rFonts w:ascii="Arial"/>
                <w:sz w:val="21"/>
              </w:rPr>
            </w:pPr>
          </w:p>
          <w:p w14:paraId="3509A4BC">
            <w:pPr>
              <w:pStyle w:val="6"/>
              <w:spacing w:before="81"/>
              <w:ind w:left="234"/>
            </w:pPr>
            <w:r>
              <w:rPr>
                <w:spacing w:val="-8"/>
              </w:rPr>
              <w:t>16</w:t>
            </w: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7F7C80A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AC3597E">
            <w:pPr>
              <w:pStyle w:val="6"/>
              <w:spacing w:before="223" w:line="217" w:lineRule="auto"/>
              <w:ind w:left="212" w:hanging="199"/>
            </w:pPr>
            <w:r>
              <w:rPr>
                <w:spacing w:val="-14"/>
              </w:rPr>
              <w:t>炉灶自</w:t>
            </w:r>
            <w:r>
              <w:rPr>
                <w:spacing w:val="-13"/>
              </w:rPr>
              <w:t>动熄</w:t>
            </w:r>
            <w:r>
              <w:rPr>
                <w:spacing w:val="-10"/>
              </w:rPr>
              <w:t>火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保护装置</w:t>
            </w:r>
          </w:p>
        </w:tc>
        <w:tc>
          <w:tcPr>
            <w:tcW w:w="5279" w:type="dxa"/>
            <w:vAlign w:val="top"/>
          </w:tcPr>
          <w:p w14:paraId="210E5840">
            <w:pPr>
              <w:pStyle w:val="6"/>
              <w:spacing w:before="211" w:line="219" w:lineRule="auto"/>
              <w:ind w:left="104" w:right="152"/>
            </w:pPr>
            <w:r>
              <w:t>在火焰意外熄灭时，自动切断燃气供应，防止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漏气，减少安全隐患。</w:t>
            </w:r>
          </w:p>
        </w:tc>
      </w:tr>
      <w:tr w14:paraId="40F03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34" w:type="dxa"/>
            <w:vAlign w:val="top"/>
          </w:tcPr>
          <w:p w14:paraId="5A58C795">
            <w:pPr>
              <w:pStyle w:val="6"/>
              <w:spacing w:before="257"/>
              <w:ind w:left="234"/>
            </w:pPr>
            <w:r>
              <w:rPr>
                <w:spacing w:val="-8"/>
              </w:rPr>
              <w:t>17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4B63643C">
            <w:pPr>
              <w:spacing w:line="261" w:lineRule="auto"/>
              <w:rPr>
                <w:rFonts w:ascii="Arial"/>
                <w:sz w:val="21"/>
              </w:rPr>
            </w:pPr>
          </w:p>
          <w:p w14:paraId="3C8A7288">
            <w:pPr>
              <w:spacing w:line="261" w:lineRule="auto"/>
              <w:rPr>
                <w:rFonts w:ascii="Arial"/>
                <w:sz w:val="21"/>
              </w:rPr>
            </w:pPr>
          </w:p>
          <w:p w14:paraId="5682606A">
            <w:pPr>
              <w:spacing w:line="261" w:lineRule="auto"/>
              <w:rPr>
                <w:rFonts w:ascii="Arial"/>
                <w:sz w:val="21"/>
              </w:rPr>
            </w:pPr>
          </w:p>
          <w:p w14:paraId="4E765E41">
            <w:pPr>
              <w:spacing w:line="261" w:lineRule="auto"/>
              <w:rPr>
                <w:rFonts w:ascii="Arial"/>
                <w:sz w:val="21"/>
              </w:rPr>
            </w:pPr>
          </w:p>
          <w:p w14:paraId="12493E44">
            <w:pPr>
              <w:spacing w:line="261" w:lineRule="auto"/>
              <w:rPr>
                <w:rFonts w:ascii="Arial"/>
                <w:sz w:val="21"/>
              </w:rPr>
            </w:pPr>
          </w:p>
          <w:p w14:paraId="1D42DC0D">
            <w:pPr>
              <w:spacing w:line="261" w:lineRule="auto"/>
              <w:rPr>
                <w:rFonts w:ascii="Arial"/>
                <w:sz w:val="21"/>
              </w:rPr>
            </w:pPr>
          </w:p>
          <w:p w14:paraId="586D1D4E">
            <w:pPr>
              <w:pStyle w:val="6"/>
              <w:spacing w:before="82" w:line="212" w:lineRule="auto"/>
              <w:ind w:left="220" w:right="226" w:firstLine="249"/>
            </w:pPr>
            <w:r>
              <w:rPr>
                <w:spacing w:val="18"/>
              </w:rPr>
              <w:t>(五)</w:t>
            </w:r>
            <w:r>
              <w:t xml:space="preserve">  </w:t>
            </w:r>
            <w:r>
              <w:rPr>
                <w:spacing w:val="2"/>
              </w:rPr>
              <w:t>物理环境</w:t>
            </w:r>
          </w:p>
          <w:p w14:paraId="65B12597">
            <w:pPr>
              <w:pStyle w:val="6"/>
              <w:spacing w:before="1" w:line="219" w:lineRule="auto"/>
              <w:ind w:left="470"/>
            </w:pPr>
            <w:r>
              <w:rPr>
                <w:spacing w:val="4"/>
              </w:rPr>
              <w:t>改造</w:t>
            </w:r>
          </w:p>
        </w:tc>
        <w:tc>
          <w:tcPr>
            <w:tcW w:w="1448" w:type="dxa"/>
            <w:vAlign w:val="top"/>
          </w:tcPr>
          <w:p w14:paraId="46DF6B7F">
            <w:pPr>
              <w:pStyle w:val="6"/>
              <w:spacing w:before="234" w:line="220" w:lineRule="auto"/>
              <w:jc w:val="right"/>
            </w:pPr>
            <w:r>
              <w:rPr>
                <w:spacing w:val="-13"/>
              </w:rPr>
              <w:t>自动感应灯具</w:t>
            </w:r>
          </w:p>
        </w:tc>
        <w:tc>
          <w:tcPr>
            <w:tcW w:w="5279" w:type="dxa"/>
            <w:vAlign w:val="top"/>
          </w:tcPr>
          <w:p w14:paraId="68CCC25B">
            <w:pPr>
              <w:pStyle w:val="6"/>
              <w:spacing w:before="93" w:line="216" w:lineRule="auto"/>
              <w:ind w:left="114" w:right="152" w:hanging="10"/>
            </w:pPr>
            <w:r>
              <w:t>安装感应便携灯，避免直射光源、强刺激性光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源，人走灯灭，轴助老年人起夜使用。</w:t>
            </w:r>
          </w:p>
        </w:tc>
      </w:tr>
      <w:tr w14:paraId="1A76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34" w:type="dxa"/>
            <w:vAlign w:val="top"/>
          </w:tcPr>
          <w:p w14:paraId="70F52AEE">
            <w:pPr>
              <w:spacing w:line="304" w:lineRule="auto"/>
              <w:rPr>
                <w:rFonts w:ascii="Arial"/>
                <w:sz w:val="21"/>
              </w:rPr>
            </w:pPr>
          </w:p>
          <w:p w14:paraId="6A4FDBAB">
            <w:pPr>
              <w:pStyle w:val="6"/>
              <w:spacing w:before="81"/>
              <w:ind w:left="234"/>
            </w:pPr>
            <w:r>
              <w:rPr>
                <w:spacing w:val="-8"/>
              </w:rPr>
              <w:t>18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33F6E43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FF84270">
            <w:pPr>
              <w:pStyle w:val="6"/>
              <w:spacing w:before="213" w:line="223" w:lineRule="auto"/>
              <w:ind w:left="212" w:right="81" w:hanging="120"/>
            </w:pPr>
            <w:r>
              <w:rPr>
                <w:spacing w:val="2"/>
              </w:rPr>
              <w:t>电源插座及 开关改造</w:t>
            </w:r>
          </w:p>
        </w:tc>
        <w:tc>
          <w:tcPr>
            <w:tcW w:w="5279" w:type="dxa"/>
            <w:vAlign w:val="top"/>
          </w:tcPr>
          <w:p w14:paraId="6F30F5DB">
            <w:pPr>
              <w:pStyle w:val="6"/>
              <w:spacing w:before="53" w:line="223" w:lineRule="auto"/>
              <w:ind w:left="114" w:right="134"/>
              <w:jc w:val="both"/>
            </w:pPr>
            <w:r>
              <w:t>配置智能插座，可联动控制实现对家电设备的</w:t>
            </w:r>
            <w:r>
              <w:rPr>
                <w:spacing w:val="18"/>
              </w:rPr>
              <w:t xml:space="preserve"> </w:t>
            </w:r>
            <w:r>
              <w:t>用电监控和安全管理；配置大按键开关，便于</w:t>
            </w:r>
            <w:r>
              <w:rPr>
                <w:spacing w:val="13"/>
              </w:rPr>
              <w:t xml:space="preserve"> </w:t>
            </w:r>
            <w:r>
              <w:t>老年人操作。</w:t>
            </w:r>
          </w:p>
        </w:tc>
      </w:tr>
      <w:tr w14:paraId="5CAD1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34" w:type="dxa"/>
            <w:vAlign w:val="top"/>
          </w:tcPr>
          <w:p w14:paraId="3C486036">
            <w:pPr>
              <w:spacing w:line="326" w:lineRule="auto"/>
              <w:rPr>
                <w:rFonts w:ascii="Arial"/>
                <w:sz w:val="21"/>
              </w:rPr>
            </w:pPr>
          </w:p>
          <w:p w14:paraId="408F7964">
            <w:pPr>
              <w:spacing w:line="327" w:lineRule="auto"/>
              <w:rPr>
                <w:rFonts w:ascii="Arial"/>
                <w:sz w:val="21"/>
              </w:rPr>
            </w:pPr>
          </w:p>
          <w:p w14:paraId="0E49CF8F">
            <w:pPr>
              <w:pStyle w:val="6"/>
              <w:spacing w:before="81"/>
              <w:ind w:left="234"/>
            </w:pPr>
            <w:r>
              <w:rPr>
                <w:spacing w:val="-8"/>
              </w:rPr>
              <w:t>19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0DBD457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FBC6276">
            <w:pPr>
              <w:spacing w:line="339" w:lineRule="auto"/>
              <w:rPr>
                <w:rFonts w:ascii="Arial"/>
                <w:sz w:val="21"/>
              </w:rPr>
            </w:pPr>
          </w:p>
          <w:p w14:paraId="6AA4494F">
            <w:pPr>
              <w:pStyle w:val="6"/>
              <w:spacing w:before="81" w:line="215" w:lineRule="auto"/>
              <w:ind w:left="152"/>
            </w:pPr>
            <w:r>
              <w:t>防撞护角/</w:t>
            </w:r>
          </w:p>
          <w:p w14:paraId="4FA90EC6">
            <w:pPr>
              <w:pStyle w:val="6"/>
              <w:spacing w:line="219" w:lineRule="auto"/>
              <w:jc w:val="right"/>
            </w:pPr>
            <w:r>
              <w:rPr>
                <w:spacing w:val="-14"/>
              </w:rPr>
              <w:t>防撞</w:t>
            </w:r>
            <w:r>
              <w:rPr>
                <w:spacing w:val="-13"/>
              </w:rPr>
              <w:t>条、提</w:t>
            </w:r>
            <w:r>
              <w:rPr>
                <w:spacing w:val="-11"/>
              </w:rPr>
              <w:t>示</w:t>
            </w:r>
          </w:p>
          <w:p w14:paraId="2004C998">
            <w:pPr>
              <w:pStyle w:val="6"/>
              <w:spacing w:before="3" w:line="220" w:lineRule="auto"/>
              <w:ind w:left="462"/>
            </w:pPr>
            <w:r>
              <w:rPr>
                <w:spacing w:val="7"/>
              </w:rPr>
              <w:t>标识</w:t>
            </w:r>
          </w:p>
        </w:tc>
        <w:tc>
          <w:tcPr>
            <w:tcW w:w="5279" w:type="dxa"/>
            <w:vAlign w:val="top"/>
          </w:tcPr>
          <w:p w14:paraId="05AC919B">
            <w:pPr>
              <w:pStyle w:val="6"/>
              <w:spacing w:before="253" w:line="228" w:lineRule="auto"/>
              <w:ind w:left="114" w:right="130"/>
              <w:jc w:val="both"/>
            </w:pPr>
            <w:r>
              <w:t>在家具尖角或墙角安装防撞护角、防撞条或者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防撞垫，避免老年人磕碰划伤，必要时粘贴防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滑条、警示条等符合相关标准和老年人认知特</w:t>
            </w:r>
            <w:r>
              <w:rPr>
                <w:spacing w:val="9"/>
              </w:rPr>
              <w:t xml:space="preserve"> </w:t>
            </w:r>
            <w:r>
              <w:t>点的提示标识。</w:t>
            </w:r>
          </w:p>
        </w:tc>
      </w:tr>
      <w:tr w14:paraId="4E1A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34" w:type="dxa"/>
            <w:vAlign w:val="top"/>
          </w:tcPr>
          <w:p w14:paraId="2ED98506">
            <w:pPr>
              <w:pStyle w:val="6"/>
              <w:spacing w:before="269"/>
              <w:ind w:left="234"/>
            </w:pPr>
            <w:r>
              <w:rPr>
                <w:spacing w:val="-4"/>
              </w:rPr>
              <w:t>20</w:t>
            </w: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47FF005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D00C71A">
            <w:pPr>
              <w:pStyle w:val="6"/>
              <w:spacing w:before="246" w:line="220" w:lineRule="auto"/>
              <w:ind w:left="212"/>
            </w:pPr>
            <w:r>
              <w:rPr>
                <w:spacing w:val="3"/>
              </w:rPr>
              <w:t>适老家具</w:t>
            </w:r>
          </w:p>
        </w:tc>
        <w:tc>
          <w:tcPr>
            <w:tcW w:w="5279" w:type="dxa"/>
            <w:vAlign w:val="top"/>
          </w:tcPr>
          <w:p w14:paraId="4F460F50">
            <w:pPr>
              <w:pStyle w:val="6"/>
              <w:spacing w:before="94" w:line="231" w:lineRule="auto"/>
              <w:ind w:left="104" w:firstLine="19"/>
            </w:pPr>
            <w:r>
              <w:rPr>
                <w:spacing w:val="-5"/>
              </w:rPr>
              <w:t>比如换鞋凳、适老椅、床头柜、床边桌、餐</w:t>
            </w:r>
            <w:r>
              <w:rPr>
                <w:spacing w:val="-6"/>
              </w:rPr>
              <w:t>桌、</w:t>
            </w:r>
            <w:r>
              <w:t xml:space="preserve"> </w:t>
            </w:r>
            <w:r>
              <w:rPr>
                <w:spacing w:val="-6"/>
              </w:rPr>
              <w:t>电动升降晾衣架、辅助起坐垫或沙发等。</w:t>
            </w:r>
          </w:p>
        </w:tc>
      </w:tr>
      <w:tr w14:paraId="7A40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794853CD">
            <w:pPr>
              <w:pStyle w:val="6"/>
              <w:spacing w:before="270" w:line="241" w:lineRule="auto"/>
              <w:ind w:left="234"/>
            </w:pPr>
            <w:r>
              <w:rPr>
                <w:spacing w:val="-4"/>
              </w:rPr>
              <w:t>21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2F32EE61">
            <w:pPr>
              <w:spacing w:line="252" w:lineRule="auto"/>
              <w:rPr>
                <w:rFonts w:ascii="Arial"/>
                <w:sz w:val="21"/>
              </w:rPr>
            </w:pPr>
          </w:p>
          <w:p w14:paraId="5FF044B3">
            <w:pPr>
              <w:spacing w:line="252" w:lineRule="auto"/>
              <w:rPr>
                <w:rFonts w:ascii="Arial"/>
                <w:sz w:val="21"/>
              </w:rPr>
            </w:pPr>
          </w:p>
          <w:p w14:paraId="39BE23BD">
            <w:pPr>
              <w:spacing w:line="252" w:lineRule="auto"/>
              <w:rPr>
                <w:rFonts w:ascii="Arial"/>
                <w:sz w:val="21"/>
              </w:rPr>
            </w:pPr>
          </w:p>
          <w:p w14:paraId="11AE38CD">
            <w:pPr>
              <w:spacing w:line="252" w:lineRule="auto"/>
              <w:rPr>
                <w:rFonts w:ascii="Arial"/>
                <w:sz w:val="21"/>
              </w:rPr>
            </w:pPr>
          </w:p>
          <w:p w14:paraId="57419770">
            <w:pPr>
              <w:spacing w:line="253" w:lineRule="auto"/>
              <w:rPr>
                <w:rFonts w:ascii="Arial"/>
                <w:sz w:val="21"/>
              </w:rPr>
            </w:pPr>
          </w:p>
          <w:p w14:paraId="4D54B90B">
            <w:pPr>
              <w:spacing w:line="253" w:lineRule="auto"/>
              <w:rPr>
                <w:rFonts w:ascii="Arial"/>
                <w:sz w:val="21"/>
              </w:rPr>
            </w:pPr>
          </w:p>
          <w:p w14:paraId="3C2C02BD">
            <w:pPr>
              <w:spacing w:line="253" w:lineRule="auto"/>
              <w:rPr>
                <w:rFonts w:ascii="Arial"/>
                <w:sz w:val="21"/>
              </w:rPr>
            </w:pPr>
          </w:p>
          <w:p w14:paraId="7096427A">
            <w:pPr>
              <w:spacing w:line="253" w:lineRule="auto"/>
              <w:rPr>
                <w:rFonts w:ascii="Arial"/>
                <w:sz w:val="21"/>
              </w:rPr>
            </w:pPr>
          </w:p>
          <w:p w14:paraId="3D6EB8AB">
            <w:pPr>
              <w:spacing w:line="253" w:lineRule="auto"/>
              <w:rPr>
                <w:rFonts w:ascii="Arial"/>
                <w:sz w:val="21"/>
              </w:rPr>
            </w:pPr>
          </w:p>
          <w:p w14:paraId="71A94D0F">
            <w:pPr>
              <w:pStyle w:val="6"/>
              <w:spacing w:before="82" w:line="220" w:lineRule="auto"/>
              <w:ind w:left="220" w:right="221" w:firstLine="249"/>
            </w:pPr>
            <w:r>
              <w:rPr>
                <w:spacing w:val="18"/>
              </w:rPr>
              <w:t>(六)</w:t>
            </w:r>
            <w:r>
              <w:t xml:space="preserve">  </w:t>
            </w:r>
            <w:r>
              <w:rPr>
                <w:spacing w:val="3"/>
              </w:rPr>
              <w:t>智能辅助</w:t>
            </w:r>
          </w:p>
          <w:p w14:paraId="53ECC967">
            <w:pPr>
              <w:pStyle w:val="6"/>
              <w:spacing w:line="219" w:lineRule="auto"/>
              <w:ind w:left="470"/>
            </w:pPr>
            <w:r>
              <w:rPr>
                <w:spacing w:val="12"/>
              </w:rPr>
              <w:t>产品</w:t>
            </w:r>
          </w:p>
        </w:tc>
        <w:tc>
          <w:tcPr>
            <w:tcW w:w="1448" w:type="dxa"/>
            <w:vAlign w:val="top"/>
          </w:tcPr>
          <w:p w14:paraId="2ACEA534">
            <w:pPr>
              <w:pStyle w:val="6"/>
              <w:spacing w:before="246" w:line="220" w:lineRule="auto"/>
              <w:ind w:left="212"/>
            </w:pPr>
            <w:r>
              <w:rPr>
                <w:spacing w:val="-2"/>
              </w:rPr>
              <w:t>放大装置</w:t>
            </w:r>
          </w:p>
        </w:tc>
        <w:tc>
          <w:tcPr>
            <w:tcW w:w="5279" w:type="dxa"/>
            <w:vAlign w:val="top"/>
          </w:tcPr>
          <w:p w14:paraId="68C3E0B8">
            <w:pPr>
              <w:pStyle w:val="6"/>
              <w:spacing w:before="84" w:line="226" w:lineRule="auto"/>
              <w:ind w:left="74" w:right="48" w:firstLine="30"/>
            </w:pPr>
            <w:r>
              <w:rPr>
                <w:spacing w:val="-1"/>
              </w:rPr>
              <w:t>运用光学/电子原理进行影像放大，方便老年人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近用。</w:t>
            </w:r>
          </w:p>
        </w:tc>
      </w:tr>
      <w:tr w14:paraId="1528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3F14F7F0">
            <w:pPr>
              <w:pStyle w:val="6"/>
              <w:spacing w:before="271" w:line="241" w:lineRule="auto"/>
              <w:ind w:left="234"/>
            </w:pPr>
            <w:r>
              <w:rPr>
                <w:spacing w:val="-4"/>
              </w:rPr>
              <w:t>22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09AD656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85A2DC9">
            <w:pPr>
              <w:pStyle w:val="6"/>
              <w:spacing w:before="246" w:line="219" w:lineRule="auto"/>
              <w:ind w:left="462"/>
            </w:pPr>
            <w:r>
              <w:rPr>
                <w:spacing w:val="5"/>
              </w:rPr>
              <w:t>手杖</w:t>
            </w:r>
          </w:p>
        </w:tc>
        <w:tc>
          <w:tcPr>
            <w:tcW w:w="5279" w:type="dxa"/>
            <w:vAlign w:val="top"/>
          </w:tcPr>
          <w:p w14:paraId="2C2F4986">
            <w:pPr>
              <w:pStyle w:val="6"/>
              <w:spacing w:before="85" w:line="224" w:lineRule="auto"/>
              <w:ind w:left="104" w:right="149"/>
            </w:pPr>
            <w:r>
              <w:t>辅助老年人平稳站立和行走，包含三脚或四脚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手杖、凳拐、助起坐垫等。</w:t>
            </w:r>
          </w:p>
        </w:tc>
      </w:tr>
      <w:tr w14:paraId="42A7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34" w:type="dxa"/>
            <w:vAlign w:val="top"/>
          </w:tcPr>
          <w:p w14:paraId="279FDBD3">
            <w:pPr>
              <w:spacing w:line="273" w:lineRule="auto"/>
              <w:rPr>
                <w:rFonts w:ascii="Arial"/>
                <w:sz w:val="21"/>
              </w:rPr>
            </w:pPr>
          </w:p>
          <w:p w14:paraId="01507A01">
            <w:pPr>
              <w:spacing w:line="273" w:lineRule="auto"/>
              <w:rPr>
                <w:rFonts w:ascii="Arial"/>
                <w:sz w:val="21"/>
              </w:rPr>
            </w:pPr>
          </w:p>
          <w:p w14:paraId="5ED0CF77">
            <w:pPr>
              <w:pStyle w:val="6"/>
              <w:spacing w:before="82"/>
              <w:ind w:left="234"/>
            </w:pPr>
            <w:r>
              <w:rPr>
                <w:spacing w:val="-4"/>
              </w:rPr>
              <w:t>23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1262806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DEDF951">
            <w:pPr>
              <w:spacing w:line="375" w:lineRule="auto"/>
              <w:rPr>
                <w:rFonts w:ascii="Arial"/>
                <w:sz w:val="21"/>
              </w:rPr>
            </w:pPr>
          </w:p>
          <w:p w14:paraId="08FA9493">
            <w:pPr>
              <w:pStyle w:val="6"/>
              <w:spacing w:before="81" w:line="231" w:lineRule="auto"/>
              <w:ind w:left="342" w:right="334" w:firstLine="60"/>
            </w:pPr>
            <w:r>
              <w:rPr>
                <w:spacing w:val="-4"/>
              </w:rPr>
              <w:t>轮椅/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助行器</w:t>
            </w:r>
          </w:p>
        </w:tc>
        <w:tc>
          <w:tcPr>
            <w:tcW w:w="5279" w:type="dxa"/>
            <w:vAlign w:val="top"/>
          </w:tcPr>
          <w:p w14:paraId="588BCAD1">
            <w:pPr>
              <w:pStyle w:val="6"/>
              <w:spacing w:before="147" w:line="219" w:lineRule="auto"/>
              <w:ind w:left="104"/>
            </w:pPr>
            <w:r>
              <w:rPr>
                <w:spacing w:val="-1"/>
              </w:rPr>
              <w:t>辅助家人、照护人员推行/帮助老年人站立行</w:t>
            </w:r>
          </w:p>
          <w:p w14:paraId="2E5182D5">
            <w:pPr>
              <w:pStyle w:val="6"/>
              <w:spacing w:before="21" w:line="219" w:lineRule="auto"/>
              <w:ind w:left="94" w:firstLine="9"/>
            </w:pPr>
            <w:r>
              <w:rPr>
                <w:spacing w:val="-6"/>
              </w:rPr>
              <w:t>走，扩大老年人活动空间。包括安全步态训练</w:t>
            </w:r>
            <w:r>
              <w:rPr>
                <w:spacing w:val="5"/>
              </w:rPr>
              <w:t xml:space="preserve">   </w:t>
            </w:r>
            <w:r>
              <w:rPr>
                <w:spacing w:val="-4"/>
              </w:rPr>
              <w:t>车、助老外骨骼机器人、四肢联动康复训练仪、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下肢助行机器人等。</w:t>
            </w:r>
          </w:p>
        </w:tc>
      </w:tr>
      <w:tr w14:paraId="22744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34" w:type="dxa"/>
            <w:vAlign w:val="top"/>
          </w:tcPr>
          <w:p w14:paraId="2B18DD58">
            <w:pPr>
              <w:spacing w:line="429" w:lineRule="auto"/>
              <w:rPr>
                <w:rFonts w:ascii="Arial"/>
                <w:sz w:val="21"/>
              </w:rPr>
            </w:pPr>
          </w:p>
          <w:p w14:paraId="3266E71E">
            <w:pPr>
              <w:pStyle w:val="6"/>
              <w:spacing w:before="81" w:line="241" w:lineRule="auto"/>
              <w:ind w:left="234"/>
            </w:pPr>
            <w:r>
              <w:rPr>
                <w:spacing w:val="-4"/>
              </w:rPr>
              <w:t>24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2276BF1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229FDD8">
            <w:pPr>
              <w:spacing w:line="405" w:lineRule="auto"/>
              <w:rPr>
                <w:rFonts w:ascii="Arial"/>
                <w:sz w:val="21"/>
              </w:rPr>
            </w:pPr>
          </w:p>
          <w:p w14:paraId="76848C66">
            <w:pPr>
              <w:pStyle w:val="6"/>
              <w:spacing w:before="81" w:line="220" w:lineRule="auto"/>
              <w:ind w:left="342"/>
            </w:pPr>
            <w:r>
              <w:rPr>
                <w:spacing w:val="3"/>
              </w:rPr>
              <w:t>助听器</w:t>
            </w:r>
          </w:p>
        </w:tc>
        <w:tc>
          <w:tcPr>
            <w:tcW w:w="5279" w:type="dxa"/>
            <w:vAlign w:val="top"/>
          </w:tcPr>
          <w:p w14:paraId="058EC0B2">
            <w:pPr>
              <w:pStyle w:val="6"/>
              <w:spacing w:before="186" w:line="227" w:lineRule="auto"/>
              <w:ind w:left="104"/>
              <w:jc w:val="both"/>
            </w:pPr>
            <w:r>
              <w:rPr>
                <w:spacing w:val="-5"/>
              </w:rPr>
              <w:t>帮助老年人听清声音来源，增加与周围的交流，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包括盒式助听器、耳内助听器、耳背助听器、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骨导助听器等。</w:t>
            </w:r>
          </w:p>
        </w:tc>
      </w:tr>
      <w:tr w14:paraId="4431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Align w:val="top"/>
          </w:tcPr>
          <w:p w14:paraId="117023A5">
            <w:pPr>
              <w:pStyle w:val="6"/>
              <w:spacing w:before="273"/>
              <w:ind w:left="234"/>
            </w:pPr>
            <w:r>
              <w:rPr>
                <w:spacing w:val="-4"/>
              </w:rPr>
              <w:t>25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32FE509E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2A2A7AF">
            <w:pPr>
              <w:pStyle w:val="6"/>
              <w:spacing w:before="249" w:line="219" w:lineRule="auto"/>
              <w:jc w:val="right"/>
            </w:pPr>
            <w:r>
              <w:rPr>
                <w:spacing w:val="-13"/>
              </w:rPr>
              <w:t>健康监测产品</w:t>
            </w:r>
          </w:p>
        </w:tc>
        <w:tc>
          <w:tcPr>
            <w:tcW w:w="5279" w:type="dxa"/>
            <w:vAlign w:val="top"/>
          </w:tcPr>
          <w:p w14:paraId="3F99F031">
            <w:pPr>
              <w:pStyle w:val="6"/>
              <w:spacing w:before="88" w:line="229" w:lineRule="auto"/>
              <w:ind w:left="114" w:right="141"/>
            </w:pPr>
            <w:r>
              <w:t>配备毫米波雷达睡眠监测仪，理疗电烤灯、实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时心电监护系统、多参数监护仪等。</w:t>
            </w:r>
          </w:p>
        </w:tc>
      </w:tr>
      <w:tr w14:paraId="2EA5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34" w:type="dxa"/>
            <w:vAlign w:val="top"/>
          </w:tcPr>
          <w:p w14:paraId="5EB4BEE2">
            <w:pPr>
              <w:pStyle w:val="6"/>
              <w:spacing w:before="284"/>
              <w:ind w:left="234"/>
            </w:pPr>
            <w:r>
              <w:rPr>
                <w:spacing w:val="-4"/>
              </w:rPr>
              <w:t>26</w:t>
            </w: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6148D99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80EC5DB">
            <w:pPr>
              <w:pStyle w:val="6"/>
              <w:spacing w:before="91" w:line="220" w:lineRule="auto"/>
              <w:ind w:left="212"/>
            </w:pPr>
            <w:r>
              <w:rPr>
                <w:spacing w:val="2"/>
              </w:rPr>
              <w:t>自助进食</w:t>
            </w:r>
          </w:p>
          <w:p w14:paraId="4FAF7EA3">
            <w:pPr>
              <w:pStyle w:val="6"/>
              <w:spacing w:before="12" w:line="221" w:lineRule="auto"/>
              <w:ind w:left="462"/>
            </w:pPr>
            <w:r>
              <w:rPr>
                <w:spacing w:val="6"/>
              </w:rPr>
              <w:t>器具</w:t>
            </w:r>
          </w:p>
        </w:tc>
        <w:tc>
          <w:tcPr>
            <w:tcW w:w="5279" w:type="dxa"/>
            <w:vAlign w:val="top"/>
          </w:tcPr>
          <w:p w14:paraId="681EAB3D">
            <w:pPr>
              <w:pStyle w:val="6"/>
              <w:spacing w:before="100" w:line="230" w:lineRule="auto"/>
              <w:ind w:left="114" w:right="29"/>
            </w:pPr>
            <w:r>
              <w:rPr>
                <w:spacing w:val="5"/>
              </w:rPr>
              <w:t>辅助老年人进食，包括防洒碗(盘)、助食筷、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弯柄勺(叉)、饮水杯(壶)等。</w:t>
            </w:r>
          </w:p>
        </w:tc>
      </w:tr>
    </w:tbl>
    <w:p w14:paraId="72DE4482">
      <w:pPr>
        <w:spacing w:line="187" w:lineRule="exact"/>
        <w:rPr>
          <w:rFonts w:ascii="Arial"/>
          <w:sz w:val="16"/>
        </w:rPr>
      </w:pPr>
    </w:p>
    <w:p w14:paraId="63F0768F">
      <w:pPr>
        <w:spacing w:line="187" w:lineRule="exact"/>
        <w:rPr>
          <w:rFonts w:ascii="Arial" w:hAnsi="Arial" w:eastAsia="Arial" w:cs="Arial"/>
          <w:sz w:val="16"/>
          <w:szCs w:val="16"/>
        </w:rPr>
        <w:sectPr>
          <w:footerReference r:id="rId18" w:type="default"/>
          <w:pgSz w:w="11910" w:h="16840"/>
          <w:pgMar w:top="1431" w:right="1284" w:bottom="1687" w:left="1685" w:header="0" w:footer="1298" w:gutter="0"/>
          <w:cols w:space="720" w:num="1"/>
        </w:sectPr>
      </w:pPr>
    </w:p>
    <w:p w14:paraId="5386B30C">
      <w:pPr>
        <w:spacing w:before="100"/>
      </w:pPr>
    </w:p>
    <w:p w14:paraId="48D0DA13">
      <w:pPr>
        <w:spacing w:before="100"/>
      </w:pPr>
    </w:p>
    <w:tbl>
      <w:tblPr>
        <w:tblStyle w:val="5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79"/>
        <w:gridCol w:w="1478"/>
        <w:gridCol w:w="5259"/>
      </w:tblGrid>
      <w:tr w14:paraId="388A4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4" w:type="dxa"/>
            <w:vAlign w:val="top"/>
          </w:tcPr>
          <w:p w14:paraId="38B3C2D1">
            <w:pPr>
              <w:pStyle w:val="6"/>
              <w:spacing w:before="117" w:line="221" w:lineRule="auto"/>
              <w:ind w:left="9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序号</w:t>
            </w:r>
          </w:p>
        </w:tc>
        <w:tc>
          <w:tcPr>
            <w:tcW w:w="1479" w:type="dxa"/>
            <w:vAlign w:val="top"/>
          </w:tcPr>
          <w:p w14:paraId="421BD5D8">
            <w:pPr>
              <w:pStyle w:val="6"/>
              <w:spacing w:before="115" w:line="219" w:lineRule="auto"/>
              <w:ind w:left="470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类别</w:t>
            </w:r>
          </w:p>
        </w:tc>
        <w:tc>
          <w:tcPr>
            <w:tcW w:w="1478" w:type="dxa"/>
            <w:vAlign w:val="top"/>
          </w:tcPr>
          <w:p w14:paraId="7D0CBA1C">
            <w:pPr>
              <w:pStyle w:val="6"/>
              <w:spacing w:before="115" w:line="219" w:lineRule="auto"/>
              <w:ind w:left="211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产品类别</w:t>
            </w:r>
          </w:p>
        </w:tc>
        <w:tc>
          <w:tcPr>
            <w:tcW w:w="5259" w:type="dxa"/>
            <w:vAlign w:val="top"/>
          </w:tcPr>
          <w:p w14:paraId="6F176258">
            <w:pPr>
              <w:pStyle w:val="6"/>
              <w:spacing w:before="114" w:line="219" w:lineRule="auto"/>
              <w:ind w:left="210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功能简介</w:t>
            </w:r>
          </w:p>
        </w:tc>
      </w:tr>
      <w:tr w14:paraId="697C4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24" w:type="dxa"/>
            <w:vAlign w:val="top"/>
          </w:tcPr>
          <w:p w14:paraId="2B45B175">
            <w:pPr>
              <w:spacing w:line="419" w:lineRule="auto"/>
              <w:rPr>
                <w:rFonts w:ascii="Arial"/>
                <w:sz w:val="21"/>
              </w:rPr>
            </w:pPr>
          </w:p>
          <w:p w14:paraId="124C2C36">
            <w:pPr>
              <w:pStyle w:val="6"/>
              <w:spacing w:before="85"/>
              <w:ind w:left="224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27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 w14:paraId="148E0130">
            <w:pPr>
              <w:spacing w:line="260" w:lineRule="auto"/>
              <w:rPr>
                <w:rFonts w:ascii="Arial"/>
                <w:sz w:val="21"/>
              </w:rPr>
            </w:pPr>
          </w:p>
          <w:p w14:paraId="7C5653FE">
            <w:pPr>
              <w:spacing w:line="260" w:lineRule="auto"/>
              <w:rPr>
                <w:rFonts w:ascii="Arial"/>
                <w:sz w:val="21"/>
              </w:rPr>
            </w:pPr>
          </w:p>
          <w:p w14:paraId="58467FD4">
            <w:pPr>
              <w:spacing w:line="260" w:lineRule="auto"/>
              <w:rPr>
                <w:rFonts w:ascii="Arial"/>
                <w:sz w:val="21"/>
              </w:rPr>
            </w:pPr>
          </w:p>
          <w:p w14:paraId="5DA4AC9C">
            <w:pPr>
              <w:spacing w:line="260" w:lineRule="auto"/>
              <w:rPr>
                <w:rFonts w:ascii="Arial"/>
                <w:sz w:val="21"/>
              </w:rPr>
            </w:pPr>
          </w:p>
          <w:p w14:paraId="767536E4">
            <w:pPr>
              <w:spacing w:line="260" w:lineRule="auto"/>
              <w:rPr>
                <w:rFonts w:ascii="Arial"/>
                <w:sz w:val="21"/>
              </w:rPr>
            </w:pPr>
          </w:p>
          <w:p w14:paraId="2FFB86EE">
            <w:pPr>
              <w:spacing w:line="260" w:lineRule="auto"/>
              <w:rPr>
                <w:rFonts w:ascii="Arial"/>
                <w:sz w:val="21"/>
              </w:rPr>
            </w:pPr>
          </w:p>
          <w:p w14:paraId="51D87F09">
            <w:pPr>
              <w:pStyle w:val="6"/>
              <w:spacing w:before="84" w:line="212" w:lineRule="auto"/>
              <w:ind w:left="210" w:right="201" w:firstLine="259"/>
              <w:rPr>
                <w:sz w:val="26"/>
                <w:szCs w:val="26"/>
              </w:rPr>
            </w:pPr>
            <w:r>
              <w:rPr>
                <w:spacing w:val="19"/>
                <w:sz w:val="26"/>
                <w:szCs w:val="26"/>
              </w:rPr>
              <w:t>(六)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4"/>
                <w:sz w:val="26"/>
                <w:szCs w:val="26"/>
              </w:rPr>
              <w:t>智能辅助</w:t>
            </w:r>
          </w:p>
          <w:p w14:paraId="66F8FEED">
            <w:pPr>
              <w:pStyle w:val="6"/>
              <w:spacing w:line="219" w:lineRule="auto"/>
              <w:ind w:left="470"/>
              <w:rPr>
                <w:sz w:val="26"/>
                <w:szCs w:val="26"/>
              </w:rPr>
            </w:pPr>
            <w:r>
              <w:rPr>
                <w:spacing w:val="13"/>
                <w:sz w:val="26"/>
                <w:szCs w:val="26"/>
              </w:rPr>
              <w:t>产品</w:t>
            </w:r>
          </w:p>
        </w:tc>
        <w:tc>
          <w:tcPr>
            <w:tcW w:w="1478" w:type="dxa"/>
            <w:vAlign w:val="top"/>
          </w:tcPr>
          <w:p w14:paraId="7B9DFA09">
            <w:pPr>
              <w:spacing w:line="395" w:lineRule="auto"/>
              <w:rPr>
                <w:rFonts w:ascii="Arial"/>
                <w:sz w:val="21"/>
              </w:rPr>
            </w:pPr>
          </w:p>
          <w:p w14:paraId="0811D8D8">
            <w:pPr>
              <w:pStyle w:val="6"/>
              <w:spacing w:before="85" w:line="220" w:lineRule="auto"/>
              <w:ind w:left="81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防走失装置</w:t>
            </w:r>
          </w:p>
        </w:tc>
        <w:tc>
          <w:tcPr>
            <w:tcW w:w="5259" w:type="dxa"/>
            <w:vAlign w:val="top"/>
          </w:tcPr>
          <w:p w14:paraId="70001065">
            <w:pPr>
              <w:pStyle w:val="6"/>
              <w:spacing w:before="188" w:line="211" w:lineRule="auto"/>
              <w:ind w:left="23" w:right="1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用于监测认知障碍(失智)老年人或者其他精</w:t>
            </w:r>
            <w:r>
              <w:rPr>
                <w:spacing w:val="6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神障碍老年人定位，避免老年人走失，包括防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走失手环、防走失胸卡等。</w:t>
            </w:r>
          </w:p>
        </w:tc>
      </w:tr>
      <w:tr w14:paraId="3A7BE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24" w:type="dxa"/>
            <w:vAlign w:val="top"/>
          </w:tcPr>
          <w:p w14:paraId="39EAB26A">
            <w:pPr>
              <w:spacing w:line="330" w:lineRule="auto"/>
              <w:rPr>
                <w:rFonts w:ascii="Arial"/>
                <w:sz w:val="21"/>
              </w:rPr>
            </w:pPr>
          </w:p>
          <w:p w14:paraId="61AA3BC4">
            <w:pPr>
              <w:spacing w:line="331" w:lineRule="auto"/>
              <w:rPr>
                <w:rFonts w:ascii="Arial"/>
                <w:sz w:val="21"/>
              </w:rPr>
            </w:pPr>
          </w:p>
          <w:p w14:paraId="6FFB274A">
            <w:pPr>
              <w:pStyle w:val="6"/>
              <w:spacing w:before="85"/>
              <w:ind w:left="224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28</w:t>
            </w:r>
          </w:p>
          <w:p w14:paraId="7113DC4D">
            <w:pPr>
              <w:spacing w:line="373" w:lineRule="auto"/>
              <w:rPr>
                <w:rFonts w:ascii="Arial"/>
                <w:sz w:val="21"/>
              </w:rPr>
            </w:pPr>
          </w:p>
          <w:p w14:paraId="307F3F2B">
            <w:pPr>
              <w:pStyle w:val="6"/>
              <w:spacing w:before="84" w:line="158" w:lineRule="exact"/>
              <w:ind w:left="15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>一</w:t>
            </w: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 w14:paraId="0DDD5859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522E1E4">
            <w:pPr>
              <w:spacing w:line="243" w:lineRule="auto"/>
              <w:rPr>
                <w:rFonts w:ascii="Arial"/>
                <w:sz w:val="21"/>
              </w:rPr>
            </w:pPr>
          </w:p>
          <w:p w14:paraId="7EBE679B">
            <w:pPr>
              <w:spacing w:line="244" w:lineRule="auto"/>
              <w:rPr>
                <w:rFonts w:ascii="Arial"/>
                <w:sz w:val="21"/>
              </w:rPr>
            </w:pPr>
          </w:p>
          <w:p w14:paraId="39374DAB">
            <w:pPr>
              <w:pStyle w:val="6"/>
              <w:spacing w:before="85" w:line="214" w:lineRule="auto"/>
              <w:ind w:left="211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环境监控</w:t>
            </w:r>
          </w:p>
          <w:p w14:paraId="2A6FFF0C">
            <w:pPr>
              <w:pStyle w:val="6"/>
              <w:spacing w:before="1" w:line="220" w:lineRule="auto"/>
              <w:ind w:left="471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设备</w:t>
            </w:r>
          </w:p>
        </w:tc>
        <w:tc>
          <w:tcPr>
            <w:tcW w:w="5259" w:type="dxa"/>
            <w:vAlign w:val="top"/>
          </w:tcPr>
          <w:p w14:paraId="096C9F57">
            <w:pPr>
              <w:pStyle w:val="6"/>
              <w:spacing w:before="114" w:line="216" w:lineRule="auto"/>
              <w:ind w:left="23" w:right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安装在居家环境中，用于监测老年人动作或者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居室环境，发生险情时及时报警。包括红外探</w:t>
            </w:r>
          </w:p>
          <w:p w14:paraId="48E5063F">
            <w:pPr>
              <w:pStyle w:val="6"/>
              <w:spacing w:before="9" w:line="222" w:lineRule="auto"/>
              <w:ind w:left="23" w:right="13" w:firstLine="130"/>
              <w:jc w:val="both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测器、跌倒(坠床)监测雷达、生命体征监测</w:t>
            </w:r>
            <w:r>
              <w:rPr>
                <w:sz w:val="26"/>
                <w:szCs w:val="26"/>
              </w:rPr>
              <w:t xml:space="preserve">  雷达、紧急呼叫器、烟雾/煤气泄漏/溢水报警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器/门磁感应器/智能监控摄像头等。</w:t>
            </w:r>
          </w:p>
        </w:tc>
      </w:tr>
      <w:tr w14:paraId="0FD7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724" w:type="dxa"/>
            <w:vAlign w:val="top"/>
          </w:tcPr>
          <w:p w14:paraId="07ACC465">
            <w:pPr>
              <w:spacing w:line="426" w:lineRule="auto"/>
              <w:rPr>
                <w:rFonts w:ascii="Arial"/>
                <w:sz w:val="21"/>
              </w:rPr>
            </w:pPr>
          </w:p>
          <w:p w14:paraId="21A154B4">
            <w:pPr>
              <w:pStyle w:val="6"/>
              <w:spacing w:before="85"/>
              <w:ind w:left="224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</w:t>
            </w: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 w14:paraId="245EA099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7849FF93">
            <w:pPr>
              <w:spacing w:line="254" w:lineRule="auto"/>
              <w:rPr>
                <w:rFonts w:ascii="Arial"/>
                <w:sz w:val="21"/>
              </w:rPr>
            </w:pPr>
          </w:p>
          <w:p w14:paraId="633B3ED8">
            <w:pPr>
              <w:pStyle w:val="6"/>
              <w:spacing w:before="85" w:line="220" w:lineRule="auto"/>
              <w:ind w:left="211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网络连接</w:t>
            </w:r>
          </w:p>
          <w:p w14:paraId="7513AB4E">
            <w:pPr>
              <w:pStyle w:val="6"/>
              <w:spacing w:before="1" w:line="220" w:lineRule="auto"/>
              <w:ind w:left="471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设备</w:t>
            </w:r>
          </w:p>
        </w:tc>
        <w:tc>
          <w:tcPr>
            <w:tcW w:w="5259" w:type="dxa"/>
            <w:vAlign w:val="top"/>
          </w:tcPr>
          <w:p w14:paraId="673E035B">
            <w:pPr>
              <w:spacing w:line="251" w:lineRule="auto"/>
              <w:rPr>
                <w:rFonts w:ascii="Arial"/>
                <w:sz w:val="21"/>
              </w:rPr>
            </w:pPr>
          </w:p>
          <w:p w14:paraId="3872439F">
            <w:pPr>
              <w:pStyle w:val="6"/>
              <w:spacing w:before="84" w:line="230" w:lineRule="auto"/>
              <w:ind w:left="93" w:right="12" w:hanging="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保证相关智能设备数据的传送和服务响应的装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置，包括WIFI路由器、无线网卡等。</w:t>
            </w:r>
          </w:p>
        </w:tc>
      </w:tr>
    </w:tbl>
    <w:p w14:paraId="2F5D54E7">
      <w:pPr>
        <w:rPr>
          <w:rFonts w:ascii="Arial"/>
          <w:sz w:val="21"/>
        </w:rPr>
      </w:pPr>
    </w:p>
    <w:p w14:paraId="6003E27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0" w:h="16840"/>
          <w:pgMar w:top="1431" w:right="1584" w:bottom="1629" w:left="1375" w:header="0" w:footer="1250" w:gutter="0"/>
          <w:cols w:space="720" w:num="1"/>
        </w:sectPr>
      </w:pPr>
    </w:p>
    <w:p w14:paraId="330F990F">
      <w:pPr>
        <w:spacing w:line="285" w:lineRule="auto"/>
        <w:rPr>
          <w:rFonts w:ascii="Arial"/>
          <w:sz w:val="21"/>
        </w:rPr>
      </w:pPr>
    </w:p>
    <w:p w14:paraId="0C3B27FF">
      <w:pPr>
        <w:spacing w:line="286" w:lineRule="auto"/>
        <w:rPr>
          <w:rFonts w:ascii="Arial"/>
          <w:sz w:val="21"/>
        </w:rPr>
      </w:pPr>
    </w:p>
    <w:p w14:paraId="5D38D9BF">
      <w:pPr>
        <w:spacing w:line="286" w:lineRule="auto"/>
        <w:rPr>
          <w:rFonts w:ascii="Arial"/>
          <w:sz w:val="21"/>
        </w:rPr>
      </w:pPr>
    </w:p>
    <w:p w14:paraId="2C72CE92">
      <w:pPr>
        <w:spacing w:line="286" w:lineRule="auto"/>
        <w:rPr>
          <w:rFonts w:ascii="Arial"/>
          <w:sz w:val="21"/>
        </w:rPr>
      </w:pPr>
    </w:p>
    <w:p w14:paraId="6DEC1CD8">
      <w:pPr>
        <w:spacing w:line="286" w:lineRule="auto"/>
        <w:rPr>
          <w:rFonts w:ascii="Arial"/>
          <w:sz w:val="21"/>
        </w:rPr>
      </w:pPr>
    </w:p>
    <w:p w14:paraId="78E3CCCC">
      <w:pPr>
        <w:spacing w:line="90" w:lineRule="exact"/>
      </w:pPr>
      <w:r>
        <w:rPr>
          <w:position w:val="-1"/>
        </w:rPr>
        <w:drawing>
          <wp:inline distT="0" distB="0" distL="0" distR="0">
            <wp:extent cx="228600" cy="5651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5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9018">
      <w:pPr>
        <w:spacing w:before="5"/>
      </w:pPr>
    </w:p>
    <w:p w14:paraId="531C7209">
      <w:pPr>
        <w:spacing w:before="5"/>
      </w:pPr>
    </w:p>
    <w:p w14:paraId="77025EBE">
      <w:pPr>
        <w:spacing w:before="5"/>
      </w:pPr>
    </w:p>
    <w:p w14:paraId="0854B242">
      <w:pPr>
        <w:spacing w:before="5"/>
      </w:pPr>
    </w:p>
    <w:p w14:paraId="17861B29">
      <w:pPr>
        <w:spacing w:before="5"/>
      </w:pPr>
    </w:p>
    <w:p w14:paraId="691B726E">
      <w:pPr>
        <w:spacing w:before="5"/>
      </w:pPr>
    </w:p>
    <w:p w14:paraId="18CA6376">
      <w:pPr>
        <w:spacing w:before="5"/>
      </w:pPr>
    </w:p>
    <w:p w14:paraId="4F02B69B">
      <w:pPr>
        <w:spacing w:before="4"/>
      </w:pPr>
    </w:p>
    <w:p w14:paraId="6A5AED32">
      <w:pPr>
        <w:spacing w:before="4"/>
      </w:pPr>
    </w:p>
    <w:p w14:paraId="0E9F3926">
      <w:pPr>
        <w:spacing w:before="4"/>
      </w:pPr>
    </w:p>
    <w:p w14:paraId="3A2A5C68">
      <w:pPr>
        <w:spacing w:before="4"/>
      </w:pPr>
    </w:p>
    <w:p w14:paraId="54BD67C1">
      <w:pPr>
        <w:spacing w:before="4"/>
      </w:pPr>
    </w:p>
    <w:p w14:paraId="25A3F0A4">
      <w:pPr>
        <w:spacing w:before="4"/>
      </w:pPr>
    </w:p>
    <w:p w14:paraId="59ED2356">
      <w:pPr>
        <w:spacing w:before="4"/>
      </w:pPr>
    </w:p>
    <w:p w14:paraId="74D4AA0B">
      <w:pPr>
        <w:spacing w:before="4"/>
      </w:pPr>
    </w:p>
    <w:p w14:paraId="12764D53">
      <w:pPr>
        <w:spacing w:before="4"/>
      </w:pPr>
    </w:p>
    <w:p w14:paraId="1A650CFF">
      <w:pPr>
        <w:spacing w:before="4"/>
      </w:pPr>
    </w:p>
    <w:p w14:paraId="1CFF5CDE">
      <w:pPr>
        <w:spacing w:before="4"/>
      </w:pPr>
    </w:p>
    <w:p w14:paraId="0B1F008C">
      <w:pPr>
        <w:spacing w:before="4"/>
      </w:pPr>
    </w:p>
    <w:p w14:paraId="1B91A1CA">
      <w:pPr>
        <w:spacing w:before="4"/>
      </w:pPr>
    </w:p>
    <w:p w14:paraId="6BC3FB36">
      <w:pPr>
        <w:spacing w:before="4"/>
      </w:pPr>
    </w:p>
    <w:p w14:paraId="296D7FA4">
      <w:pPr>
        <w:spacing w:before="4"/>
      </w:pPr>
    </w:p>
    <w:p w14:paraId="79A3B793">
      <w:pPr>
        <w:spacing w:before="4"/>
      </w:pPr>
    </w:p>
    <w:p w14:paraId="6FE482AD">
      <w:pPr>
        <w:spacing w:before="4"/>
      </w:pPr>
    </w:p>
    <w:p w14:paraId="6AED4575">
      <w:pPr>
        <w:spacing w:before="4"/>
      </w:pPr>
    </w:p>
    <w:p w14:paraId="3FA4736E">
      <w:pPr>
        <w:spacing w:before="4"/>
      </w:pPr>
    </w:p>
    <w:p w14:paraId="7038A9B2">
      <w:pPr>
        <w:spacing w:before="4"/>
      </w:pPr>
    </w:p>
    <w:p w14:paraId="5E9AD1EB">
      <w:pPr>
        <w:spacing w:before="4"/>
      </w:pPr>
    </w:p>
    <w:p w14:paraId="45272D38">
      <w:pPr>
        <w:spacing w:before="4"/>
      </w:pPr>
    </w:p>
    <w:p w14:paraId="71C4DAA0">
      <w:pPr>
        <w:spacing w:before="4"/>
      </w:pPr>
    </w:p>
    <w:p w14:paraId="7FE92E0A">
      <w:pPr>
        <w:spacing w:before="4"/>
      </w:pPr>
    </w:p>
    <w:p w14:paraId="05225427">
      <w:pPr>
        <w:spacing w:before="4"/>
      </w:pPr>
    </w:p>
    <w:p w14:paraId="5FB236FB">
      <w:pPr>
        <w:spacing w:before="4"/>
      </w:pPr>
    </w:p>
    <w:p w14:paraId="70AAA020">
      <w:pPr>
        <w:spacing w:before="4"/>
      </w:pPr>
    </w:p>
    <w:p w14:paraId="34A06B6F">
      <w:pPr>
        <w:spacing w:before="4"/>
      </w:pPr>
    </w:p>
    <w:p w14:paraId="72609C8C">
      <w:pPr>
        <w:spacing w:before="4"/>
      </w:pPr>
    </w:p>
    <w:p w14:paraId="23566005">
      <w:pPr>
        <w:spacing w:before="4"/>
      </w:pPr>
    </w:p>
    <w:p w14:paraId="694C8D16">
      <w:pPr>
        <w:spacing w:before="4"/>
      </w:pPr>
    </w:p>
    <w:p w14:paraId="69BDA798">
      <w:pPr>
        <w:spacing w:before="4"/>
      </w:pPr>
    </w:p>
    <w:p w14:paraId="655F4AAE">
      <w:pPr>
        <w:spacing w:before="4"/>
      </w:pPr>
    </w:p>
    <w:p w14:paraId="40AD350B">
      <w:pPr>
        <w:spacing w:before="4"/>
      </w:pPr>
    </w:p>
    <w:p w14:paraId="38357EDA">
      <w:pPr>
        <w:spacing w:before="4"/>
      </w:pPr>
    </w:p>
    <w:p w14:paraId="2AAA0026">
      <w:pPr>
        <w:spacing w:before="4"/>
      </w:pPr>
    </w:p>
    <w:p w14:paraId="21FC75E5">
      <w:pPr>
        <w:spacing w:before="4"/>
      </w:pPr>
    </w:p>
    <w:p w14:paraId="285C3654">
      <w:pPr>
        <w:spacing w:before="4"/>
      </w:pPr>
    </w:p>
    <w:p w14:paraId="15B381F4">
      <w:pPr>
        <w:spacing w:before="4"/>
      </w:pPr>
    </w:p>
    <w:tbl>
      <w:tblPr>
        <w:tblStyle w:val="5"/>
        <w:tblW w:w="8980" w:type="dxa"/>
        <w:tblInd w:w="15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8"/>
        <w:gridCol w:w="4662"/>
      </w:tblGrid>
      <w:tr w14:paraId="33DEC1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1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7FB16DB">
            <w:pPr>
              <w:spacing w:before="156" w:line="223" w:lineRule="auto"/>
              <w:ind w:left="31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6"/>
                <w:szCs w:val="26"/>
              </w:rPr>
              <w:t>河南省民政厅办公室</w:t>
            </w:r>
          </w:p>
        </w:tc>
        <w:tc>
          <w:tcPr>
            <w:tcW w:w="4662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FDCF330">
            <w:pPr>
              <w:spacing w:before="143" w:line="222" w:lineRule="auto"/>
              <w:ind w:left="1575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b/>
                <w:bCs/>
                <w:spacing w:val="45"/>
                <w:sz w:val="26"/>
                <w:szCs w:val="26"/>
              </w:rPr>
              <w:t>2025年6月11日印发</w:t>
            </w:r>
          </w:p>
        </w:tc>
      </w:tr>
    </w:tbl>
    <w:p w14:paraId="4919EB58">
      <w:pPr>
        <w:spacing w:before="150" w:line="810" w:lineRule="exact"/>
        <w:ind w:firstLine="7279"/>
      </w:pPr>
      <w:r>
        <w:rPr>
          <w:position w:val="-16"/>
        </w:rPr>
        <w:drawing>
          <wp:inline distT="0" distB="0" distL="0" distR="0">
            <wp:extent cx="1872615" cy="5143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73242" cy="51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0" w:type="default"/>
      <w:pgSz w:w="11910" w:h="16840"/>
      <w:pgMar w:top="1431" w:right="1400" w:bottom="400" w:left="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B0CF5">
    <w:pPr>
      <w:pStyle w:val="2"/>
      <w:spacing w:before="1" w:line="234" w:lineRule="auto"/>
      <w:ind w:left="8000"/>
      <w:rPr>
        <w:sz w:val="30"/>
        <w:szCs w:val="30"/>
      </w:rPr>
    </w:pPr>
    <w:r>
      <w:rPr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6567D">
    <w:pPr>
      <w:pStyle w:val="2"/>
      <w:spacing w:line="233" w:lineRule="auto"/>
      <w:ind w:left="274"/>
      <w:rPr>
        <w:sz w:val="31"/>
        <w:szCs w:val="31"/>
      </w:rPr>
    </w:pPr>
    <w:r>
      <w:rPr>
        <w:b/>
        <w:bCs/>
        <w:spacing w:val="-7"/>
        <w:sz w:val="31"/>
        <w:szCs w:val="31"/>
      </w:rPr>
      <w:t>—6—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4695">
    <w:pPr>
      <w:pStyle w:val="2"/>
      <w:spacing w:line="233" w:lineRule="auto"/>
      <w:ind w:left="7439"/>
      <w:rPr>
        <w:sz w:val="31"/>
        <w:szCs w:val="31"/>
      </w:rPr>
    </w:pPr>
    <w:r>
      <w:rPr>
        <w:spacing w:val="-4"/>
        <w:sz w:val="31"/>
        <w:szCs w:val="31"/>
      </w:rPr>
      <w:t>—7—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0FD6">
    <w:pPr>
      <w:pStyle w:val="2"/>
      <w:spacing w:line="233" w:lineRule="auto"/>
      <w:ind w:left="294"/>
      <w:rPr>
        <w:sz w:val="30"/>
        <w:szCs w:val="30"/>
      </w:rPr>
    </w:pPr>
    <w:r>
      <w:rPr>
        <w:b/>
        <w:bCs/>
        <w:spacing w:val="-7"/>
        <w:sz w:val="30"/>
        <w:szCs w:val="30"/>
      </w:rPr>
      <w:t>—8—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041D">
    <w:pPr>
      <w:pStyle w:val="2"/>
      <w:spacing w:line="233" w:lineRule="auto"/>
      <w:ind w:left="7539"/>
      <w:rPr>
        <w:sz w:val="30"/>
        <w:szCs w:val="30"/>
      </w:rPr>
    </w:pPr>
    <w:r>
      <w:rPr>
        <w:spacing w:val="-8"/>
        <w:sz w:val="30"/>
        <w:szCs w:val="30"/>
      </w:rPr>
      <w:t>—</w:t>
    </w:r>
    <w:r>
      <w:rPr>
        <w:spacing w:val="50"/>
        <w:sz w:val="30"/>
        <w:szCs w:val="30"/>
      </w:rPr>
      <w:t xml:space="preserve"> </w:t>
    </w:r>
    <w:r>
      <w:rPr>
        <w:spacing w:val="-8"/>
        <w:sz w:val="30"/>
        <w:szCs w:val="30"/>
      </w:rPr>
      <w:t>9—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368CD">
    <w:pPr>
      <w:pStyle w:val="2"/>
      <w:spacing w:line="233" w:lineRule="auto"/>
      <w:ind w:left="275"/>
      <w:rPr>
        <w:sz w:val="30"/>
        <w:szCs w:val="30"/>
      </w:rPr>
    </w:pPr>
    <w:r>
      <w:rPr>
        <w:spacing w:val="-3"/>
        <w:sz w:val="30"/>
        <w:szCs w:val="30"/>
      </w:rPr>
      <w:t>—10—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1CFBD">
    <w:pPr>
      <w:pStyle w:val="2"/>
      <w:spacing w:line="234" w:lineRule="auto"/>
      <w:ind w:left="7375"/>
      <w:rPr>
        <w:sz w:val="29"/>
        <w:szCs w:val="29"/>
      </w:rPr>
    </w:pPr>
    <w:r>
      <w:rPr>
        <w:spacing w:val="-11"/>
        <w:sz w:val="29"/>
        <w:szCs w:val="29"/>
      </w:rPr>
      <w:t>—</w:t>
    </w:r>
    <w:r>
      <w:rPr>
        <w:spacing w:val="55"/>
        <w:sz w:val="29"/>
        <w:szCs w:val="29"/>
      </w:rPr>
      <w:t xml:space="preserve"> </w:t>
    </w:r>
    <w:r>
      <w:rPr>
        <w:spacing w:val="-11"/>
        <w:sz w:val="29"/>
        <w:szCs w:val="29"/>
      </w:rPr>
      <w:t>11—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B101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7296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E6AD">
    <w:pPr>
      <w:pStyle w:val="2"/>
      <w:spacing w:line="233" w:lineRule="auto"/>
      <w:ind w:right="49"/>
      <w:jc w:val="right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B9F8D">
    <w:pPr>
      <w:pStyle w:val="2"/>
      <w:spacing w:line="235" w:lineRule="auto"/>
      <w:ind w:left="110"/>
      <w:rPr>
        <w:sz w:val="31"/>
        <w:szCs w:val="31"/>
      </w:rPr>
    </w:pPr>
    <w:r>
      <w:rPr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FFB3A">
    <w:pPr>
      <w:pStyle w:val="2"/>
      <w:spacing w:before="1" w:line="234" w:lineRule="auto"/>
      <w:ind w:left="7529"/>
      <w:rPr>
        <w:sz w:val="30"/>
        <w:szCs w:val="30"/>
      </w:rPr>
    </w:pPr>
    <w:r>
      <w:rPr>
        <w:spacing w:val="-4"/>
        <w:sz w:val="30"/>
        <w:szCs w:val="30"/>
      </w:rPr>
      <w:t>—1—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C2E8">
    <w:pPr>
      <w:pStyle w:val="2"/>
      <w:spacing w:line="234" w:lineRule="auto"/>
      <w:ind w:left="293"/>
      <w:rPr>
        <w:sz w:val="29"/>
        <w:szCs w:val="29"/>
      </w:rPr>
    </w:pPr>
    <w:r>
      <w:rPr>
        <w:b/>
        <w:bCs/>
        <w:spacing w:val="-19"/>
        <w:sz w:val="29"/>
        <w:szCs w:val="29"/>
      </w:rPr>
      <w:t>—</w:t>
    </w:r>
    <w:r>
      <w:rPr>
        <w:spacing w:val="87"/>
        <w:sz w:val="29"/>
        <w:szCs w:val="29"/>
      </w:rPr>
      <w:t xml:space="preserve"> </w:t>
    </w:r>
    <w:r>
      <w:rPr>
        <w:b/>
        <w:bCs/>
        <w:spacing w:val="-19"/>
        <w:sz w:val="29"/>
        <w:szCs w:val="29"/>
      </w:rPr>
      <w:t>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42034">
    <w:pPr>
      <w:pStyle w:val="2"/>
      <w:spacing w:line="233" w:lineRule="auto"/>
      <w:ind w:left="7474"/>
      <w:rPr>
        <w:sz w:val="31"/>
        <w:szCs w:val="31"/>
      </w:rPr>
    </w:pPr>
    <w:r>
      <w:rPr>
        <w:b/>
        <w:bCs/>
        <w:spacing w:val="-7"/>
        <w:sz w:val="31"/>
        <w:szCs w:val="31"/>
      </w:rPr>
      <w:t>—3—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9EE4">
    <w:pPr>
      <w:pStyle w:val="2"/>
      <w:spacing w:before="1" w:line="234" w:lineRule="auto"/>
      <w:ind w:left="280"/>
      <w:rPr>
        <w:sz w:val="30"/>
        <w:szCs w:val="30"/>
      </w:rPr>
    </w:pPr>
    <w:r>
      <w:rPr>
        <w:spacing w:val="-4"/>
        <w:sz w:val="30"/>
        <w:szCs w:val="30"/>
      </w:rPr>
      <w:t>—4—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F6BB7">
    <w:pPr>
      <w:pStyle w:val="2"/>
      <w:spacing w:line="233" w:lineRule="auto"/>
      <w:ind w:left="7500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5D2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14.jpeg"/><Relationship Id="rId34" Type="http://schemas.openxmlformats.org/officeDocument/2006/relationships/image" Target="media/image13.jpeg"/><Relationship Id="rId33" Type="http://schemas.openxmlformats.org/officeDocument/2006/relationships/image" Target="media/image12.png"/><Relationship Id="rId32" Type="http://schemas.openxmlformats.org/officeDocument/2006/relationships/image" Target="media/image11.png"/><Relationship Id="rId31" Type="http://schemas.openxmlformats.org/officeDocument/2006/relationships/image" Target="media/image10.png"/><Relationship Id="rId30" Type="http://schemas.openxmlformats.org/officeDocument/2006/relationships/image" Target="media/image9.png"/><Relationship Id="rId3" Type="http://schemas.openxmlformats.org/officeDocument/2006/relationships/footnotes" Target="footnotes.xml"/><Relationship Id="rId29" Type="http://schemas.openxmlformats.org/officeDocument/2006/relationships/image" Target="media/image8.png"/><Relationship Id="rId28" Type="http://schemas.openxmlformats.org/officeDocument/2006/relationships/image" Target="media/image7.png"/><Relationship Id="rId27" Type="http://schemas.openxmlformats.org/officeDocument/2006/relationships/image" Target="media/image6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1122</Words>
  <Characters>1143</Characters>
  <TotalTime>1</TotalTime>
  <ScaleCrop>false</ScaleCrop>
  <LinksUpToDate>false</LinksUpToDate>
  <CharactersWithSpaces>1204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2025-10-16T14:53:00Z</dcterms:created>
  <dc:creator>Administrator</dc:creator>
  <cp:lastModifiedBy>白白</cp:lastModifiedBy>
  <dcterms:modified xsi:type="dcterms:W3CDTF">2025-10-16T06:54:53Z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2025-10-16T14:53:48Z</vt:filetime>
  </property>
  <property fmtid="{D5CDD505-2E9C-101B-9397-08002B2CF9AE}" pid="4" name="UsrData">
    <vt:lpwstr>68f09674de2c1a001f2eb245wl</vt:lpwstr>
  </property>
  <property fmtid="{D5CDD505-2E9C-101B-9397-08002B2CF9AE}" pid="5" name="KSOTemplateDocerSaveRecord">
    <vt:lpwstr>eyJoZGlkIjoiNGZkNWMwZjU5NjQzZDdiNjQ4YTAyZmY3N2M3YmViZDciLCJ1c2VySWQiOiI2NzQ0MTQ3OTcifQ==</vt:lpwstr>
  </property>
  <property fmtid="{D5CDD505-2E9C-101B-9397-08002B2CF9AE}" pid="6" name="KSOProductBuildVer">
    <vt:lpwstr>2052-12.1.0.22089</vt:lpwstr>
  </property>
  <property fmtid="{D5CDD505-2E9C-101B-9397-08002B2CF9AE}" pid="7" name="ICV">
    <vt:lpwstr>0E68038A984C446DBCE7D54A6EB7EEFA_12</vt:lpwstr>
  </property>
</Properties>
</file>